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7" w:rightFromText="187" w:tblpYSpec="top"/>
        <w:tblOverlap w:val="never"/>
        <w:tblW w:w="0" w:type="auto"/>
        <w:tblBorders>
          <w:top w:val="dashed" w:sz="4" w:space="0" w:color="808080" w:themeColor="background1" w:themeShade="80"/>
          <w:insideH w:val="dashed" w:sz="4" w:space="0" w:color="7F7F7F"/>
          <w:insideV w:val="dashed" w:sz="4" w:space="0" w:color="7F7F7F"/>
        </w:tblBorders>
        <w:tblLook w:val="04A0" w:firstRow="1" w:lastRow="0" w:firstColumn="1" w:lastColumn="0" w:noHBand="0" w:noVBand="1"/>
      </w:tblPr>
      <w:tblGrid>
        <w:gridCol w:w="9360"/>
      </w:tblGrid>
      <w:tr w:rsidR="007B4B37" w14:paraId="597D2CB7" w14:textId="77777777">
        <w:tc>
          <w:tcPr>
            <w:tcW w:w="9576" w:type="dxa"/>
          </w:tcPr>
          <w:p w14:paraId="23FB854B" w14:textId="77777777" w:rsidR="005B732B" w:rsidRPr="00562149" w:rsidRDefault="005B732B" w:rsidP="005B732B">
            <w:pPr>
              <w:pStyle w:val="HeaderFirstPage"/>
              <w:spacing w:after="0" w:line="240" w:lineRule="auto"/>
              <w:rPr>
                <w:rFonts w:ascii="Arial Rounded MT Bold" w:hAnsi="Arial Rounded MT Bold"/>
                <w:color w:val="9FB8CD" w:themeColor="accent2"/>
                <w:sz w:val="14"/>
                <w:szCs w:val="14"/>
              </w:rPr>
            </w:pPr>
            <w:r w:rsidRPr="00562149">
              <w:rPr>
                <w:rFonts w:ascii="Arial Rounded MT Bold" w:hAnsi="Arial Rounded MT Bold"/>
                <w:color w:val="9FB8CD" w:themeColor="accent2"/>
                <w:sz w:val="14"/>
                <w:szCs w:val="14"/>
              </w:rPr>
              <w:t>RECORDING REQUESTED BY:</w:t>
            </w:r>
          </w:p>
          <w:p w14:paraId="7A632B4D" w14:textId="7E83F6DB" w:rsidR="005B732B" w:rsidRPr="00562149" w:rsidRDefault="00562149" w:rsidP="005B732B">
            <w:pPr>
              <w:pStyle w:val="HeaderFirstPage"/>
              <w:spacing w:after="0" w:line="240" w:lineRule="auto"/>
              <w:rPr>
                <w:rFonts w:ascii="Arial Rounded MT Bold" w:hAnsi="Arial Rounded MT Bold"/>
                <w:b/>
                <w:bCs/>
                <w:color w:val="FF0000"/>
                <w:sz w:val="14"/>
                <w:szCs w:val="14"/>
              </w:rPr>
            </w:pPr>
            <w:r w:rsidRPr="00562149">
              <w:rPr>
                <w:rFonts w:ascii="Arial Rounded MT Bold" w:hAnsi="Arial Rounded MT Bold"/>
                <w:b/>
                <w:bCs/>
                <w:color w:val="FF0000"/>
                <w:sz w:val="14"/>
                <w:szCs w:val="14"/>
              </w:rPr>
              <w:t>Name of Grantor, Grantee and/or Trust</w:t>
            </w:r>
          </w:p>
          <w:p w14:paraId="27A22CEA" w14:textId="77777777" w:rsidR="00562149" w:rsidRPr="00562149" w:rsidRDefault="00562149" w:rsidP="005B732B">
            <w:pPr>
              <w:pStyle w:val="HeaderFirstPage"/>
              <w:spacing w:after="0" w:line="240" w:lineRule="auto"/>
              <w:rPr>
                <w:rFonts w:ascii="Arial Rounded MT Bold" w:hAnsi="Arial Rounded MT Bold"/>
                <w:b/>
                <w:bCs/>
                <w:color w:val="FF0000"/>
                <w:sz w:val="14"/>
                <w:szCs w:val="14"/>
              </w:rPr>
            </w:pPr>
          </w:p>
          <w:p w14:paraId="49811F0F" w14:textId="2169C039" w:rsidR="005B732B" w:rsidRPr="00562149" w:rsidRDefault="005B732B" w:rsidP="005B732B">
            <w:pPr>
              <w:pStyle w:val="HeaderFirstPage"/>
              <w:spacing w:after="0" w:line="240" w:lineRule="auto"/>
              <w:rPr>
                <w:rFonts w:ascii="Arial Rounded MT Bold" w:hAnsi="Arial Rounded MT Bold"/>
                <w:color w:val="9FB8CD" w:themeColor="accent2"/>
                <w:sz w:val="14"/>
                <w:szCs w:val="14"/>
              </w:rPr>
            </w:pPr>
            <w:r w:rsidRPr="00562149">
              <w:rPr>
                <w:rFonts w:ascii="Arial Rounded MT Bold" w:hAnsi="Arial Rounded MT Bold"/>
                <w:color w:val="9FB8CD" w:themeColor="accent2"/>
                <w:sz w:val="14"/>
                <w:szCs w:val="14"/>
              </w:rPr>
              <w:t>WHEN RECORDED MAIL TO</w:t>
            </w:r>
            <w:r w:rsidR="00562149" w:rsidRPr="00562149">
              <w:rPr>
                <w:rFonts w:ascii="Arial Rounded MT Bold" w:hAnsi="Arial Rounded MT Bold"/>
                <w:color w:val="9FB8CD" w:themeColor="accent2"/>
                <w:sz w:val="14"/>
                <w:szCs w:val="14"/>
              </w:rPr>
              <w:t>:</w:t>
            </w:r>
          </w:p>
          <w:p w14:paraId="29F2A8F0" w14:textId="3A22D8C0" w:rsidR="005B732B" w:rsidRPr="00562149" w:rsidRDefault="005B732B" w:rsidP="005B732B">
            <w:pPr>
              <w:pStyle w:val="HeaderFirstPage"/>
              <w:spacing w:after="0" w:line="240" w:lineRule="auto"/>
              <w:rPr>
                <w:rFonts w:ascii="Arial Rounded MT Bold" w:hAnsi="Arial Rounded MT Bold"/>
                <w:color w:val="9FB8CD" w:themeColor="accent2"/>
                <w:sz w:val="14"/>
                <w:szCs w:val="14"/>
              </w:rPr>
            </w:pPr>
            <w:r w:rsidRPr="00562149">
              <w:rPr>
                <w:rFonts w:ascii="Arial Rounded MT Bold" w:hAnsi="Arial Rounded MT Bold"/>
                <w:color w:val="9FB8CD" w:themeColor="accent2"/>
                <w:sz w:val="14"/>
                <w:szCs w:val="14"/>
              </w:rPr>
              <w:t xml:space="preserve"> </w:t>
            </w:r>
          </w:p>
          <w:p w14:paraId="08D38285" w14:textId="78F3DF5B" w:rsidR="005B732B" w:rsidRPr="00562149" w:rsidRDefault="005B732B" w:rsidP="005B732B">
            <w:pPr>
              <w:pStyle w:val="HeaderFirstPage"/>
              <w:spacing w:after="0" w:line="240" w:lineRule="auto"/>
              <w:rPr>
                <w:rFonts w:ascii="Arial Rounded MT Bold" w:hAnsi="Arial Rounded MT Bold"/>
                <w:color w:val="9FB8CD" w:themeColor="accent2"/>
                <w:sz w:val="14"/>
                <w:szCs w:val="14"/>
              </w:rPr>
            </w:pPr>
            <w:proofErr w:type="gramStart"/>
            <w:r w:rsidRPr="00562149">
              <w:rPr>
                <w:rFonts w:ascii="Arial Rounded MT Bold" w:hAnsi="Arial Rounded MT Bold"/>
                <w:color w:val="9FB8CD" w:themeColor="accent2"/>
                <w:sz w:val="14"/>
                <w:szCs w:val="14"/>
              </w:rPr>
              <w:t>Name:_</w:t>
            </w:r>
            <w:proofErr w:type="gramEnd"/>
            <w:r w:rsidRPr="00562149">
              <w:rPr>
                <w:rFonts w:ascii="Arial Rounded MT Bold" w:hAnsi="Arial Rounded MT Bold"/>
                <w:color w:val="9FB8CD" w:themeColor="accent2"/>
                <w:sz w:val="14"/>
                <w:szCs w:val="14"/>
              </w:rPr>
              <w:t>_______________________________</w:t>
            </w:r>
          </w:p>
          <w:p w14:paraId="3542D520" w14:textId="77777777" w:rsidR="005B732B" w:rsidRPr="00562149" w:rsidRDefault="005B732B" w:rsidP="005B732B">
            <w:pPr>
              <w:pStyle w:val="HeaderFirstPage"/>
              <w:spacing w:after="0" w:line="240" w:lineRule="auto"/>
              <w:rPr>
                <w:rFonts w:ascii="Arial Rounded MT Bold" w:hAnsi="Arial Rounded MT Bold"/>
                <w:color w:val="9FB8CD" w:themeColor="accent2"/>
                <w:sz w:val="14"/>
                <w:szCs w:val="14"/>
              </w:rPr>
            </w:pPr>
            <w:proofErr w:type="gramStart"/>
            <w:r w:rsidRPr="00562149">
              <w:rPr>
                <w:rFonts w:ascii="Arial Rounded MT Bold" w:hAnsi="Arial Rounded MT Bold"/>
                <w:color w:val="9FB8CD" w:themeColor="accent2"/>
                <w:sz w:val="14"/>
                <w:szCs w:val="14"/>
              </w:rPr>
              <w:t>Address:_</w:t>
            </w:r>
            <w:proofErr w:type="gramEnd"/>
            <w:r w:rsidRPr="00562149">
              <w:rPr>
                <w:rFonts w:ascii="Arial Rounded MT Bold" w:hAnsi="Arial Rounded MT Bold"/>
                <w:color w:val="9FB8CD" w:themeColor="accent2"/>
                <w:sz w:val="14"/>
                <w:szCs w:val="14"/>
              </w:rPr>
              <w:t>_______________</w:t>
            </w:r>
          </w:p>
          <w:p w14:paraId="5C2FA152" w14:textId="3ECC9DDF" w:rsidR="005B732B" w:rsidRPr="00562149" w:rsidRDefault="005B732B" w:rsidP="005B732B">
            <w:pPr>
              <w:pStyle w:val="HeaderFirstPage"/>
              <w:spacing w:after="0" w:line="240" w:lineRule="auto"/>
              <w:rPr>
                <w:rFonts w:ascii="Arial Rounded MT Bold" w:hAnsi="Arial Rounded MT Bold"/>
                <w:color w:val="9FB8CD" w:themeColor="accent2"/>
                <w:sz w:val="14"/>
                <w:szCs w:val="14"/>
              </w:rPr>
            </w:pPr>
            <w:r w:rsidRPr="00562149">
              <w:rPr>
                <w:rFonts w:ascii="Arial Rounded MT Bold" w:hAnsi="Arial Rounded MT Bold"/>
                <w:color w:val="9FB8CD" w:themeColor="accent2"/>
                <w:sz w:val="14"/>
                <w:szCs w:val="14"/>
              </w:rPr>
              <w:t>City: _________________________________</w:t>
            </w:r>
          </w:p>
          <w:p w14:paraId="4C180800" w14:textId="77BC3742" w:rsidR="005B732B" w:rsidRPr="00562149" w:rsidRDefault="005B732B" w:rsidP="005B732B">
            <w:pPr>
              <w:pStyle w:val="HeaderFirstPage"/>
              <w:spacing w:after="0" w:line="240" w:lineRule="auto"/>
              <w:rPr>
                <w:rFonts w:ascii="Arial Rounded MT Bold" w:hAnsi="Arial Rounded MT Bold"/>
                <w:color w:val="9FB8CD" w:themeColor="accent2"/>
                <w:sz w:val="14"/>
                <w:szCs w:val="14"/>
              </w:rPr>
            </w:pPr>
            <w:proofErr w:type="gramStart"/>
            <w:r w:rsidRPr="00562149">
              <w:rPr>
                <w:rFonts w:ascii="Arial Rounded MT Bold" w:hAnsi="Arial Rounded MT Bold"/>
                <w:color w:val="9FB8CD" w:themeColor="accent2"/>
                <w:sz w:val="14"/>
                <w:szCs w:val="14"/>
              </w:rPr>
              <w:t>State,</w:t>
            </w:r>
            <w:r w:rsidRPr="00562149">
              <w:rPr>
                <w:rFonts w:ascii="Arial Rounded MT Bold" w:hAnsi="Arial Rounded MT Bold"/>
                <w:color w:val="9FB8CD" w:themeColor="accent2"/>
                <w:sz w:val="14"/>
                <w:szCs w:val="14"/>
              </w:rPr>
              <w:t xml:space="preserve">   </w:t>
            </w:r>
            <w:proofErr w:type="gramEnd"/>
            <w:r w:rsidRPr="00562149">
              <w:rPr>
                <w:rFonts w:ascii="Arial Rounded MT Bold" w:hAnsi="Arial Rounded MT Bold"/>
                <w:color w:val="9FB8CD" w:themeColor="accent2"/>
                <w:sz w:val="14"/>
                <w:szCs w:val="14"/>
              </w:rPr>
              <w:t xml:space="preserve">                 </w:t>
            </w:r>
            <w:r w:rsidRPr="00562149">
              <w:rPr>
                <w:rFonts w:ascii="Arial Rounded MT Bold" w:hAnsi="Arial Rounded MT Bold"/>
                <w:color w:val="9FB8CD" w:themeColor="accent2"/>
                <w:sz w:val="14"/>
                <w:szCs w:val="14"/>
              </w:rPr>
              <w:t>Zip:____</w:t>
            </w:r>
          </w:p>
          <w:p w14:paraId="26248E1C" w14:textId="3EF0226C" w:rsidR="005B732B" w:rsidRPr="005B732B" w:rsidRDefault="005B732B" w:rsidP="005B732B">
            <w:pPr>
              <w:pStyle w:val="HeaderFirstPage"/>
              <w:spacing w:after="0" w:line="240" w:lineRule="auto"/>
              <w:jc w:val="right"/>
              <w:rPr>
                <w:color w:val="9FB8CD" w:themeColor="accent2"/>
                <w:sz w:val="16"/>
                <w:szCs w:val="16"/>
              </w:rPr>
            </w:pPr>
            <w:r w:rsidRPr="005B732B">
              <w:rPr>
                <w:color w:val="9FB8CD" w:themeColor="accent2"/>
                <w:sz w:val="16"/>
                <w:szCs w:val="16"/>
              </w:rPr>
              <w:t xml:space="preserve"> </w:t>
            </w:r>
            <w:r w:rsidRPr="005B732B">
              <w:rPr>
                <w:color w:val="9FB8CD" w:themeColor="accent2"/>
                <w:sz w:val="16"/>
                <w:szCs w:val="16"/>
              </w:rPr>
              <w:t xml:space="preserve"> </w:t>
            </w:r>
            <w:r w:rsidRPr="005B732B">
              <w:rPr>
                <w:color w:val="9FB8CD" w:themeColor="accent2"/>
                <w:sz w:val="16"/>
                <w:szCs w:val="16"/>
              </w:rPr>
              <w:t>Above Space for Recorder’s Use Only</w:t>
            </w:r>
          </w:p>
          <w:p w14:paraId="67DE62B2" w14:textId="77777777" w:rsidR="007B4B37" w:rsidRDefault="007B4B37">
            <w:pPr>
              <w:pStyle w:val="HeaderFirstPage"/>
              <w:pBdr>
                <w:bottom w:val="none" w:sz="0" w:space="0" w:color="auto"/>
              </w:pBdr>
              <w:spacing w:after="0" w:line="240" w:lineRule="auto"/>
              <w:rPr>
                <w:color w:val="9FB8CD" w:themeColor="accent2"/>
              </w:rPr>
            </w:pPr>
          </w:p>
        </w:tc>
      </w:tr>
    </w:tbl>
    <w:sdt>
      <w:sdtPr>
        <w:alias w:val="Resume Name"/>
        <w:tag w:val="Resume Name"/>
        <w:id w:val="2142538285"/>
        <w:placeholder>
          <w:docPart w:val="DF69A772213746EDA2E85DF2DF2FA82C"/>
        </w:placeholder>
        <w:docPartList>
          <w:docPartGallery w:val="Quick Parts"/>
          <w:docPartCategory w:val=" Resume Name"/>
        </w:docPartList>
      </w:sdtPr>
      <w:sdtEndPr/>
      <w:sdtContent>
        <w:p w14:paraId="32295175" w14:textId="77777777" w:rsidR="007B4B37" w:rsidRDefault="007B4B37">
          <w:pPr>
            <w:pStyle w:val="NoSpacing"/>
          </w:pPr>
        </w:p>
        <w:tbl>
          <w:tblPr>
            <w:tblW w:w="5000" w:type="pct"/>
            <w:jc w:val="center"/>
            <w:tblBorders>
              <w:top w:val="single" w:sz="6" w:space="0" w:color="9FB8CD" w:themeColor="accent2"/>
              <w:left w:val="single" w:sz="6" w:space="0" w:color="9FB8CD" w:themeColor="accent2"/>
              <w:bottom w:val="single" w:sz="6" w:space="0" w:color="9FB8CD" w:themeColor="accent2"/>
              <w:right w:val="single" w:sz="6" w:space="0" w:color="9FB8CD" w:themeColor="accent2"/>
              <w:insideH w:val="single" w:sz="6" w:space="0" w:color="9FB8CD" w:themeColor="accent2"/>
              <w:insideV w:val="single" w:sz="6" w:space="0" w:color="9FB8CD" w:themeColor="accent2"/>
            </w:tblBorders>
            <w:tblCellMar>
              <w:left w:w="0" w:type="dxa"/>
              <w:right w:w="0" w:type="dxa"/>
            </w:tblCellMar>
            <w:tblLook w:val="04A0" w:firstRow="1" w:lastRow="0" w:firstColumn="1" w:lastColumn="0" w:noHBand="0" w:noVBand="1"/>
          </w:tblPr>
          <w:tblGrid>
            <w:gridCol w:w="345"/>
            <w:gridCol w:w="8999"/>
          </w:tblGrid>
          <w:tr w:rsidR="007B4B37" w14:paraId="3EC935F8" w14:textId="77777777">
            <w:trPr>
              <w:jc w:val="center"/>
            </w:trPr>
            <w:tc>
              <w:tcPr>
                <w:tcW w:w="365" w:type="dxa"/>
                <w:shd w:val="clear" w:color="auto" w:fill="9FB8CD" w:themeFill="accent2"/>
              </w:tcPr>
              <w:p w14:paraId="7626BB56" w14:textId="77777777" w:rsidR="007B4B37" w:rsidRDefault="007B4B37">
                <w:pPr>
                  <w:spacing w:after="0" w:line="240" w:lineRule="auto"/>
                </w:pPr>
              </w:p>
            </w:tc>
            <w:tc>
              <w:tcPr>
                <w:tcW w:w="9363" w:type="dxa"/>
                <w:tcMar>
                  <w:top w:w="360" w:type="dxa"/>
                  <w:left w:w="360" w:type="dxa"/>
                  <w:bottom w:w="360" w:type="dxa"/>
                  <w:right w:w="360" w:type="dxa"/>
                </w:tcMar>
              </w:tcPr>
              <w:p w14:paraId="46EDB72C" w14:textId="295FE52B" w:rsidR="007B4B37" w:rsidRDefault="009F4726">
                <w:pPr>
                  <w:pStyle w:val="PersonalName"/>
                </w:pPr>
                <w:r>
                  <w:rPr>
                    <w:color w:val="628BAD" w:themeColor="accent2" w:themeShade="BF"/>
                    <w:spacing w:val="10"/>
                  </w:rPr>
                  <w:sym w:font="Wingdings 3" w:char="F07D"/>
                </w:r>
                <w:sdt>
                  <w:sdtPr>
                    <w:id w:val="10979384"/>
                    <w:placeholder>
                      <w:docPart w:val="1BFB2EAC8D044602AC78B1AD9E0A11BC"/>
                    </w:placeholder>
                    <w:dataBinding w:prefixMappings="xmlns:ns0='http://schemas.openxmlformats.org/package/2006/metadata/core-properties' xmlns:ns1='http://purl.org/dc/elements/1.1/'" w:xpath="/ns0:coreProperties[1]/ns1:creator[1]" w:storeItemID="{6C3C8BC8-F283-45AE-878A-BAB7291924A1}"/>
                    <w:text/>
                  </w:sdtPr>
                  <w:sdtEndPr/>
                  <w:sdtContent>
                    <w:r w:rsidR="008102D9">
                      <w:t>Quit-Claim and Notice of Assignment</w:t>
                    </w:r>
                  </w:sdtContent>
                </w:sdt>
              </w:p>
              <w:p w14:paraId="2898E03D" w14:textId="17D5367B" w:rsidR="007B4B37" w:rsidRDefault="008102D9" w:rsidP="008102D9">
                <w:pPr>
                  <w:pStyle w:val="AddressText"/>
                  <w:spacing w:line="240" w:lineRule="auto"/>
                  <w:jc w:val="left"/>
                </w:pPr>
                <w:r>
                  <w:t>Grantor-</w:t>
                </w:r>
                <w:r w:rsidR="005B732B">
                  <w:t xml:space="preserve"> </w:t>
                </w:r>
                <w:r w:rsidR="005B732B" w:rsidRPr="005B732B">
                  <w:rPr>
                    <w:b/>
                    <w:bCs/>
                    <w:color w:val="FF0000"/>
                  </w:rPr>
                  <w:t xml:space="preserve">entered the </w:t>
                </w:r>
                <w:r w:rsidR="006A6FFB">
                  <w:rPr>
                    <w:b/>
                    <w:bCs/>
                    <w:color w:val="FF0000"/>
                  </w:rPr>
                  <w:t>G</w:t>
                </w:r>
                <w:r w:rsidR="005B732B" w:rsidRPr="005B732B">
                  <w:rPr>
                    <w:b/>
                    <w:bCs/>
                    <w:color w:val="FF0000"/>
                  </w:rPr>
                  <w:t>rantor’s name here</w:t>
                </w:r>
              </w:p>
              <w:p w14:paraId="0BDF420E" w14:textId="31EA594E" w:rsidR="007B4B37" w:rsidRPr="005B732B" w:rsidRDefault="008102D9" w:rsidP="008102D9">
                <w:pPr>
                  <w:pStyle w:val="AddressText"/>
                  <w:spacing w:line="240" w:lineRule="auto"/>
                  <w:jc w:val="left"/>
                  <w:rPr>
                    <w:b/>
                    <w:bCs/>
                    <w:color w:val="FF0000"/>
                  </w:rPr>
                </w:pPr>
                <w:r>
                  <w:t>GRANTEE</w:t>
                </w:r>
                <w:r w:rsidR="005B732B">
                  <w:t xml:space="preserve">- </w:t>
                </w:r>
                <w:r w:rsidR="005B732B" w:rsidRPr="005B732B">
                  <w:rPr>
                    <w:b/>
                    <w:bCs/>
                    <w:color w:val="FF0000"/>
                  </w:rPr>
                  <w:t xml:space="preserve">entered the </w:t>
                </w:r>
                <w:r w:rsidR="006A6FFB">
                  <w:rPr>
                    <w:b/>
                    <w:bCs/>
                    <w:color w:val="FF0000"/>
                  </w:rPr>
                  <w:t>G</w:t>
                </w:r>
                <w:r w:rsidR="005B732B" w:rsidRPr="005B732B">
                  <w:rPr>
                    <w:b/>
                    <w:bCs/>
                    <w:color w:val="FF0000"/>
                  </w:rPr>
                  <w:t xml:space="preserve">rantee’s name and/or the </w:t>
                </w:r>
                <w:r w:rsidR="006A6FFB">
                  <w:rPr>
                    <w:b/>
                    <w:bCs/>
                    <w:color w:val="FF0000"/>
                  </w:rPr>
                  <w:t>TRUST’S</w:t>
                </w:r>
                <w:r w:rsidR="005B732B" w:rsidRPr="005B732B">
                  <w:rPr>
                    <w:b/>
                    <w:bCs/>
                    <w:color w:val="FF0000"/>
                  </w:rPr>
                  <w:t xml:space="preserve"> naming here</w:t>
                </w:r>
                <w:r w:rsidRPr="005B732B">
                  <w:rPr>
                    <w:b/>
                    <w:bCs/>
                    <w:color w:val="FF0000"/>
                  </w:rPr>
                  <w:t xml:space="preserve"> </w:t>
                </w:r>
              </w:p>
              <w:p w14:paraId="0EF5C7EA" w14:textId="66CB737D" w:rsidR="007B4B37" w:rsidRDefault="006A6FFB" w:rsidP="008102D9">
                <w:pPr>
                  <w:pStyle w:val="AddressText"/>
                  <w:spacing w:line="240" w:lineRule="auto"/>
                  <w:jc w:val="left"/>
                </w:pPr>
                <w:r>
                  <w:t xml:space="preserve">BILL OF TRANSFER AND </w:t>
                </w:r>
                <w:r w:rsidR="008102D9">
                  <w:t>ASSIGNMENT</w:t>
                </w:r>
                <w:r w:rsidR="005B732B">
                  <w:t>- of Equitable Interest after valuable consideration</w:t>
                </w:r>
              </w:p>
              <w:p w14:paraId="060311A9" w14:textId="307E1038" w:rsidR="007B4B37" w:rsidRPr="005B732B" w:rsidRDefault="008102D9" w:rsidP="005B732B">
                <w:pPr>
                  <w:pStyle w:val="AddressText"/>
                  <w:tabs>
                    <w:tab w:val="left" w:pos="5901"/>
                  </w:tabs>
                  <w:spacing w:line="240" w:lineRule="auto"/>
                  <w:jc w:val="left"/>
                  <w:rPr>
                    <w:color w:val="FF0000"/>
                    <w:sz w:val="24"/>
                  </w:rPr>
                </w:pPr>
                <w:r>
                  <w:t>PROPERTY IDENTIFIER</w:t>
                </w:r>
                <w:r w:rsidR="005B732B">
                  <w:t xml:space="preserve">- </w:t>
                </w:r>
                <w:r w:rsidR="005B732B" w:rsidRPr="005B732B">
                  <w:rPr>
                    <w:b/>
                    <w:bCs/>
                    <w:color w:val="FF0000"/>
                  </w:rPr>
                  <w:t>list of property information here</w:t>
                </w:r>
                <w:r w:rsidR="005B732B">
                  <w:rPr>
                    <w:b/>
                    <w:bCs/>
                    <w:color w:val="FF0000"/>
                  </w:rPr>
                  <w:t xml:space="preserve"> be sure to include the address, parcel number, lot, block, unit, meets, bounds if available.</w:t>
                </w:r>
                <w:r w:rsidR="005B732B">
                  <w:tab/>
                </w:r>
              </w:p>
            </w:tc>
          </w:tr>
        </w:tbl>
        <w:p w14:paraId="48284010" w14:textId="77777777" w:rsidR="007B4B37" w:rsidRDefault="009235B7">
          <w:pPr>
            <w:pStyle w:val="NoSpacing"/>
          </w:pPr>
        </w:p>
      </w:sdtContent>
    </w:sdt>
    <w:p w14:paraId="4B2E7EE7" w14:textId="77777777" w:rsidR="007B4B37" w:rsidRDefault="007B4B37">
      <w:pPr>
        <w:pStyle w:val="NoSpacing"/>
      </w:pPr>
    </w:p>
    <w:tbl>
      <w:tblPr>
        <w:tblW w:w="5000" w:type="pct"/>
        <w:jc w:val="center"/>
        <w:tblBorders>
          <w:top w:val="single" w:sz="6" w:space="0" w:color="AAB0C7" w:themeColor="accent1" w:themeTint="99"/>
          <w:left w:val="single" w:sz="6" w:space="0" w:color="AAB0C7" w:themeColor="accent1" w:themeTint="99"/>
          <w:bottom w:val="single" w:sz="6" w:space="0" w:color="AAB0C7" w:themeColor="accent1" w:themeTint="99"/>
          <w:right w:val="single" w:sz="6" w:space="0" w:color="AAB0C7" w:themeColor="accent1" w:themeTint="99"/>
          <w:insideH w:val="single" w:sz="6" w:space="0" w:color="AAB0C7" w:themeColor="accent1" w:themeTint="99"/>
          <w:insideV w:val="single" w:sz="6" w:space="0" w:color="AAB0C7" w:themeColor="accent1" w:themeTint="99"/>
        </w:tblBorders>
        <w:tblCellMar>
          <w:left w:w="0" w:type="dxa"/>
          <w:right w:w="0" w:type="dxa"/>
        </w:tblCellMar>
        <w:tblLook w:val="04A0" w:firstRow="1" w:lastRow="0" w:firstColumn="1" w:lastColumn="0" w:noHBand="0" w:noVBand="1"/>
      </w:tblPr>
      <w:tblGrid>
        <w:gridCol w:w="365"/>
        <w:gridCol w:w="8979"/>
      </w:tblGrid>
      <w:tr w:rsidR="007B4B37" w14:paraId="7195B84D" w14:textId="77777777">
        <w:trPr>
          <w:jc w:val="center"/>
        </w:trPr>
        <w:tc>
          <w:tcPr>
            <w:tcW w:w="365" w:type="dxa"/>
            <w:shd w:val="clear" w:color="auto" w:fill="AAB0C7" w:themeFill="accent1" w:themeFillTint="99"/>
          </w:tcPr>
          <w:p w14:paraId="51C73CA2" w14:textId="77777777" w:rsidR="007B4B37" w:rsidRDefault="007B4B37">
            <w:pPr>
              <w:spacing w:after="0" w:line="240" w:lineRule="auto"/>
            </w:pPr>
          </w:p>
        </w:tc>
        <w:tc>
          <w:tcPr>
            <w:tcW w:w="0" w:type="auto"/>
            <w:tcMar>
              <w:top w:w="360" w:type="dxa"/>
              <w:left w:w="360" w:type="dxa"/>
              <w:bottom w:w="360" w:type="dxa"/>
              <w:right w:w="360" w:type="dxa"/>
            </w:tcMar>
          </w:tcPr>
          <w:p w14:paraId="636DEF16" w14:textId="26073FF1" w:rsidR="007B4B37" w:rsidRDefault="006F46A4" w:rsidP="006F46A4">
            <w:pPr>
              <w:pStyle w:val="Section"/>
            </w:pPr>
            <w:r>
              <w:t xml:space="preserve">                                       </w:t>
            </w:r>
            <w:r w:rsidR="008102D9" w:rsidRPr="006F46A4">
              <w:rPr>
                <w:color w:val="7030A0"/>
              </w:rPr>
              <w:t>QUITCLAIM</w:t>
            </w:r>
            <w:r w:rsidR="00562149" w:rsidRPr="006F46A4">
              <w:rPr>
                <w:color w:val="7030A0"/>
              </w:rPr>
              <w:t xml:space="preserve"> DEED</w:t>
            </w:r>
          </w:p>
          <w:p w14:paraId="19A25AD6" w14:textId="47FE990D" w:rsidR="00562149" w:rsidRDefault="00562149" w:rsidP="00562149">
            <w:r>
              <w:t>Title Order No.____</w:t>
            </w:r>
            <w:r>
              <w:t xml:space="preserve">   </w:t>
            </w:r>
            <w:r>
              <w:t>Escrow</w:t>
            </w:r>
            <w:r>
              <w:t>/</w:t>
            </w:r>
            <w:r>
              <w:t>LOAN No. _</w:t>
            </w:r>
            <w:r>
              <w:t xml:space="preserve"> </w:t>
            </w:r>
            <w:r>
              <w:t>APN No. ___</w:t>
            </w:r>
          </w:p>
          <w:p w14:paraId="76510912" w14:textId="55C37596" w:rsidR="00562149" w:rsidRDefault="00562149" w:rsidP="00562149">
            <w:r>
              <w:t>THE UNDERSIGNED GRANTOR(</w:t>
            </w:r>
            <w:r>
              <w:t>’</w:t>
            </w:r>
            <w:r>
              <w:t>s) DECLARE(s)</w:t>
            </w:r>
          </w:p>
          <w:p w14:paraId="0C9B49CA" w14:textId="28739974" w:rsidR="00285C36" w:rsidRPr="007E1983" w:rsidRDefault="00B85663" w:rsidP="00E90ABF">
            <w:pPr>
              <w:pStyle w:val="paragraph"/>
              <w:spacing w:before="0" w:beforeAutospacing="0"/>
              <w:rPr>
                <w:color w:val="212529"/>
              </w:rPr>
            </w:pPr>
            <w:r w:rsidRPr="00B85663">
              <w:rPr>
                <w:rFonts w:ascii="Arial" w:hAnsi="Arial" w:cs="Arial"/>
                <w:color w:val="212529"/>
                <w:sz w:val="20"/>
                <w:szCs w:val="20"/>
                <w:bdr w:val="none" w:sz="0" w:space="0" w:color="auto" w:frame="1"/>
                <w:shd w:val="clear" w:color="auto" w:fill="96CEFE"/>
              </w:rPr>
              <w:t>"The following property shall be exempt from taxes: (1) The property of the state and its governmental subdivisions; (2) Property owned by and used exclusively for agricultural and horticultural societies; (3) Property owned and used exclusively for educational, religious, charitable or cemetery purposes, when such property is not owned or used for financial gain or profit to either the owner or user; and (4) Household goods of the value of two hundred dollars to each family.</w:t>
            </w:r>
            <w:r>
              <w:rPr>
                <w:rFonts w:ascii="Arial" w:hAnsi="Arial" w:cs="Arial"/>
                <w:color w:val="212529"/>
                <w:bdr w:val="none" w:sz="0" w:space="0" w:color="auto" w:frame="1"/>
                <w:shd w:val="clear" w:color="auto" w:fill="96CEFE"/>
              </w:rPr>
              <w:t>”</w:t>
            </w:r>
            <w:r w:rsidRPr="00B85663">
              <w:t xml:space="preserve"> </w:t>
            </w:r>
            <w:r w:rsidRPr="00B85663">
              <w:rPr>
                <w:rFonts w:ascii="Arial" w:hAnsi="Arial" w:cs="Arial"/>
                <w:color w:val="212529"/>
                <w:sz w:val="20"/>
                <w:szCs w:val="20"/>
                <w:shd w:val="clear" w:color="auto" w:fill="FFFFFF"/>
              </w:rPr>
              <w:t>"All people . . . have inalienable rights. Among these are . . . acquiring, possessing, and protecting property</w:t>
            </w:r>
            <w:proofErr w:type="gramStart"/>
            <w:r w:rsidRPr="00B85663">
              <w:rPr>
                <w:rFonts w:ascii="Arial" w:hAnsi="Arial" w:cs="Arial"/>
                <w:color w:val="212529"/>
                <w:sz w:val="20"/>
                <w:szCs w:val="20"/>
                <w:shd w:val="clear" w:color="auto" w:fill="FFFFFF"/>
              </w:rPr>
              <w:t>. . . .</w:t>
            </w:r>
            <w:proofErr w:type="gramEnd"/>
            <w:r w:rsidRPr="00B85663">
              <w:rPr>
                <w:rFonts w:ascii="Arial" w:hAnsi="Arial" w:cs="Arial"/>
                <w:color w:val="212529"/>
                <w:sz w:val="20"/>
                <w:szCs w:val="20"/>
                <w:shd w:val="clear" w:color="auto" w:fill="FFFFFF"/>
              </w:rPr>
              <w:t>"</w:t>
            </w:r>
            <w:r w:rsidRPr="00B85663">
              <w:rPr>
                <w:sz w:val="20"/>
                <w:szCs w:val="20"/>
              </w:rPr>
              <w:t> </w:t>
            </w:r>
            <w:r w:rsidR="00285C36" w:rsidRPr="00285C36">
              <w:rPr>
                <w:rFonts w:ascii="Arial" w:hAnsi="Arial" w:cs="Arial"/>
                <w:color w:val="212529"/>
                <w:sz w:val="20"/>
                <w:szCs w:val="20"/>
                <w:shd w:val="clear" w:color="auto" w:fill="FFFFFF"/>
              </w:rPr>
              <w:t>legislation tending to abridge this right is a step toward the State control of private property and is contrary to our accepted political beliefs. </w:t>
            </w:r>
            <w:r w:rsidR="00285C36" w:rsidRPr="00285C36">
              <w:rPr>
                <w:rFonts w:ascii="Arial" w:hAnsi="Arial" w:cs="Arial"/>
                <w:color w:val="212529"/>
                <w:sz w:val="20"/>
                <w:szCs w:val="20"/>
                <w:bdr w:val="none" w:sz="0" w:space="0" w:color="auto" w:frame="1"/>
                <w:shd w:val="clear" w:color="auto" w:fill="96CEFE"/>
              </w:rPr>
              <w:t>True, "the right of private property is a fundamental, natural, inherent, and inalienable right * * * guaranteed by the federal and various state constitutions."</w:t>
            </w:r>
            <w:r w:rsidR="00285C36" w:rsidRPr="00285C36">
              <w:rPr>
                <w:rFonts w:ascii="Arial" w:hAnsi="Arial" w:cs="Arial"/>
                <w:color w:val="212529"/>
                <w:sz w:val="20"/>
                <w:szCs w:val="20"/>
                <w:shd w:val="clear" w:color="auto" w:fill="FFFFFF"/>
              </w:rPr>
              <w:t> (16 C.J.S., Constitutional Law, § 209, pp. 1048-1049.)</w:t>
            </w:r>
            <w:r w:rsidR="007E1983">
              <w:rPr>
                <w:rFonts w:ascii="Arial" w:hAnsi="Arial" w:cs="Arial"/>
                <w:color w:val="212529"/>
                <w:shd w:val="clear" w:color="auto" w:fill="FFFFFF"/>
              </w:rPr>
              <w:t>.</w:t>
            </w:r>
            <w:r w:rsidR="00285C36" w:rsidRPr="00285C36">
              <w:rPr>
                <w:rFonts w:ascii="Arial" w:hAnsi="Arial" w:cs="Arial"/>
                <w:color w:val="212529"/>
                <w:sz w:val="20"/>
                <w:szCs w:val="20"/>
                <w:shd w:val="clear" w:color="auto" w:fill="FFFFFF"/>
              </w:rPr>
              <w:t xml:space="preserve"> Constitutional safeguards against the infringement upon the rights of the owner of private property are found in Amendments V</w:t>
            </w:r>
            <w:r w:rsidR="00285C36">
              <w:rPr>
                <w:rFonts w:ascii="Arial" w:hAnsi="Arial" w:cs="Arial"/>
                <w:color w:val="212529"/>
                <w:shd w:val="clear" w:color="auto" w:fill="FFFFFF"/>
              </w:rPr>
              <w:t xml:space="preserve"> </w:t>
            </w:r>
            <w:r w:rsidR="00285C36" w:rsidRPr="00285C36">
              <w:rPr>
                <w:rFonts w:ascii="Arial" w:hAnsi="Arial" w:cs="Arial"/>
                <w:color w:val="212529"/>
                <w:shd w:val="clear" w:color="auto" w:fill="FFFFFF"/>
              </w:rPr>
              <w:t>of the United States Constitution and the New York Constitution (art. I, §§ 6, 7, 10, 11).</w:t>
            </w:r>
            <w:r w:rsidR="00762915">
              <w:rPr>
                <w:rFonts w:ascii="Arial" w:hAnsi="Arial" w:cs="Arial"/>
                <w:color w:val="212529"/>
                <w:shd w:val="clear" w:color="auto" w:fill="FFFFFF"/>
              </w:rPr>
              <w:t xml:space="preserve"> </w:t>
            </w:r>
            <w:r w:rsidR="007E1983" w:rsidRPr="007E1983">
              <w:rPr>
                <w:rFonts w:ascii="Arial" w:hAnsi="Arial" w:cs="Arial"/>
                <w:color w:val="212529"/>
                <w:bdr w:val="none" w:sz="0" w:space="0" w:color="auto" w:frame="1"/>
                <w:shd w:val="clear" w:color="auto" w:fill="96CEFE"/>
              </w:rPr>
              <w:t>"The right of private property is a natural, inherent, and inalienable right. Such right antedates all constitutions, but to insure its continuance, it is guaranteed by the federal and by the various state constitutions.</w:t>
            </w:r>
            <w:r w:rsidR="007E1983">
              <w:rPr>
                <w:color w:val="212529"/>
              </w:rPr>
              <w:t xml:space="preserve"> </w:t>
            </w:r>
            <w:r w:rsidR="007E1983" w:rsidRPr="007E1983">
              <w:rPr>
                <w:color w:val="212529"/>
              </w:rPr>
              <w:t>As explained in § 599 et seq, infra, the right to property is also included within the constitutional guaranties of due process of law.</w:t>
            </w:r>
            <w:r w:rsidR="00E90ABF">
              <w:rPr>
                <w:color w:val="212529"/>
              </w:rPr>
              <w:t xml:space="preserve"> </w:t>
            </w:r>
            <w:r w:rsidR="007E1983" w:rsidRPr="007E1983">
              <w:rPr>
                <w:color w:val="212529"/>
              </w:rPr>
              <w:t>"As protected by the various constitutions, property is more than a mere thing which a person owns. The constitutional guaranty embraces the right to acquire, possess, use, enjoy, protect, improve, lease, and dispose of property." 16 C.J.S. 606, Constitutional Law, § 209.</w:t>
            </w:r>
            <w:r w:rsidR="007E1983">
              <w:rPr>
                <w:color w:val="212529"/>
              </w:rPr>
              <w:t xml:space="preserve"> </w:t>
            </w:r>
            <w:r w:rsidR="007E1983" w:rsidRPr="007E1983">
              <w:rPr>
                <w:color w:val="212529"/>
              </w:rPr>
              <w:t xml:space="preserve">By reference, I reiterate as a </w:t>
            </w:r>
            <w:r w:rsidR="007E1983" w:rsidRPr="007E1983">
              <w:rPr>
                <w:color w:val="212529"/>
              </w:rPr>
              <w:lastRenderedPageBreak/>
              <w:t>dissent here the statements made in my dissent in </w:t>
            </w:r>
            <w:r w:rsidR="007E1983" w:rsidRPr="007E1983">
              <w:rPr>
                <w:i/>
                <w:iCs/>
                <w:color w:val="212529"/>
              </w:rPr>
              <w:t>State v. Sears</w:t>
            </w:r>
            <w:r w:rsidR="007E1983" w:rsidRPr="007E1983">
              <w:rPr>
                <w:color w:val="212529"/>
              </w:rPr>
              <w:t>, </w:t>
            </w:r>
            <w:hyperlink r:id="rId8" w:anchor="p223" w:history="1">
              <w:r w:rsidR="007E1983" w:rsidRPr="007E1983">
                <w:rPr>
                  <w:color w:val="005AAA"/>
                  <w:u w:val="single"/>
                </w:rPr>
                <w:t>4 Wn.2d 200, 223</w:t>
              </w:r>
            </w:hyperlink>
            <w:r w:rsidR="007E1983" w:rsidRPr="007E1983">
              <w:rPr>
                <w:color w:val="212529"/>
              </w:rPr>
              <w:t>, </w:t>
            </w:r>
            <w:hyperlink r:id="rId9" w:history="1">
              <w:r w:rsidR="007E1983" w:rsidRPr="007E1983">
                <w:rPr>
                  <w:color w:val="005AAA"/>
                  <w:u w:val="single"/>
                </w:rPr>
                <w:t>103 P.2d 337</w:t>
              </w:r>
            </w:hyperlink>
            <w:r w:rsidR="007E1983" w:rsidRPr="007E1983">
              <w:rPr>
                <w:color w:val="212529"/>
              </w:rPr>
              <w:t>.</w:t>
            </w:r>
            <w:r w:rsidR="007E1983">
              <w:rPr>
                <w:color w:val="212529"/>
              </w:rPr>
              <w:t xml:space="preserve"> </w:t>
            </w:r>
            <w:r w:rsidR="007E1983" w:rsidRPr="007E1983">
              <w:rPr>
                <w:i/>
                <w:iCs/>
                <w:color w:val="212529"/>
              </w:rPr>
              <w:t>State v. Dexter</w:t>
            </w:r>
            <w:r w:rsidR="007E1983" w:rsidRPr="007E1983">
              <w:rPr>
                <w:color w:val="212529"/>
              </w:rPr>
              <w:t>, 32 Wn. 2d 551, 568 (Wash. 1949)</w:t>
            </w:r>
          </w:p>
          <w:p w14:paraId="336BB2E8" w14:textId="66EE95AC" w:rsidR="00562149" w:rsidRPr="00285C36" w:rsidRDefault="00285C36" w:rsidP="00285C36">
            <w:pPr>
              <w:rPr>
                <w:rFonts w:ascii="Arial" w:hAnsi="Arial" w:cs="Arial"/>
                <w:color w:val="212529"/>
                <w:shd w:val="clear" w:color="auto" w:fill="FFFFFF"/>
              </w:rPr>
            </w:pPr>
            <w:r w:rsidRPr="00285C36">
              <w:rPr>
                <w:rFonts w:ascii="Arial" w:hAnsi="Arial" w:cs="Arial"/>
                <w:color w:val="212529"/>
                <w:shd w:val="clear" w:color="auto" w:fill="FFFFFF"/>
              </w:rPr>
              <w:t>The private ownership of private property, free of unreasonable restriction upon the control thereof, is truly a part of our way of life, but, on the other hand, we, as a People do hold firmly to the philosophy that all men are created equal. Indeed, discrimination against any individual here on account of race, color or religion is antagonistic to fundamental tenets of our form of government and of the God in whom we place our trust.</w:t>
            </w:r>
            <w:r>
              <w:rPr>
                <w:rFonts w:ascii="Arial" w:hAnsi="Arial" w:cs="Arial"/>
                <w:color w:val="212529"/>
                <w:shd w:val="clear" w:color="auto" w:fill="FFFFFF"/>
              </w:rPr>
              <w:t xml:space="preserve"> </w:t>
            </w:r>
            <w:r w:rsidRPr="00285C36">
              <w:rPr>
                <w:rFonts w:ascii="Arial" w:hAnsi="Arial" w:cs="Arial"/>
                <w:color w:val="212529"/>
                <w:shd w:val="clear" w:color="auto" w:fill="FFFFFF"/>
              </w:rPr>
              <w:t xml:space="preserve">Involved here, it is said, is an apparent collision of rights, namely, a clash between the right on the one hand of the private owner of property to enjoy and use it in the manner most desirable and/or profitable to him, and the right on the other hand of all individuals here to be treated equally and free of all discrimination on account of race, </w:t>
            </w:r>
            <w:proofErr w:type="gramStart"/>
            <w:r w:rsidRPr="00285C36">
              <w:rPr>
                <w:rFonts w:ascii="Arial" w:hAnsi="Arial" w:cs="Arial"/>
                <w:color w:val="212529"/>
                <w:shd w:val="clear" w:color="auto" w:fill="FFFFFF"/>
              </w:rPr>
              <w:t>color</w:t>
            </w:r>
            <w:proofErr w:type="gramEnd"/>
            <w:r w:rsidRPr="00285C36">
              <w:rPr>
                <w:rFonts w:ascii="Arial" w:hAnsi="Arial" w:cs="Arial"/>
                <w:color w:val="212529"/>
                <w:shd w:val="clear" w:color="auto" w:fill="FFFFFF"/>
              </w:rPr>
              <w:t xml:space="preserve"> or religion.</w:t>
            </w:r>
            <w:r>
              <w:rPr>
                <w:rFonts w:ascii="Arial" w:hAnsi="Arial" w:cs="Arial"/>
                <w:color w:val="212529"/>
                <w:shd w:val="clear" w:color="auto" w:fill="FFFFFF"/>
              </w:rPr>
              <w:t xml:space="preserve"> </w:t>
            </w:r>
            <w:r w:rsidRPr="00285C36">
              <w:rPr>
                <w:rFonts w:ascii="Arial" w:hAnsi="Arial" w:cs="Arial"/>
                <w:color w:val="212529"/>
                <w:shd w:val="clear" w:color="auto" w:fill="FFFFFF"/>
              </w:rPr>
              <w:t>New York State Commission Against Discrimination v. Pelham Hall Apartments, Inc., 10 Misc. 2d 334, 340-41 (N.Y. Sup. Ct. 1958)</w:t>
            </w:r>
            <w:r>
              <w:rPr>
                <w:rFonts w:ascii="Arial" w:hAnsi="Arial" w:cs="Arial"/>
                <w:color w:val="212529"/>
                <w:shd w:val="clear" w:color="auto" w:fill="FFFFFF"/>
              </w:rPr>
              <w:t xml:space="preserve">. That </w:t>
            </w:r>
            <w:r w:rsidR="007E1983">
              <w:rPr>
                <w:rFonts w:ascii="Arial" w:hAnsi="Arial" w:cs="Arial"/>
                <w:color w:val="212529"/>
                <w:shd w:val="clear" w:color="auto" w:fill="FFFFFF"/>
              </w:rPr>
              <w:t>a</w:t>
            </w:r>
            <w:r>
              <w:rPr>
                <w:rFonts w:ascii="Arial" w:hAnsi="Arial" w:cs="Arial"/>
                <w:color w:val="212529"/>
                <w:shd w:val="clear" w:color="auto" w:fill="FFFFFF"/>
              </w:rPr>
              <w:t>s a beneficiary of the public trust, that a trustee i.e.: a public servant, is prohibited from infringing through acts, conduct, threats, adhesions, and/or coercion upon my inalienable, secured right to property, the enjoyment thereof and the pursuit of happiness as SECURED in the Bill of Rights to the Constitution for the United States of America and incorporated in every Constitution for each State of the Union.</w:t>
            </w:r>
          </w:p>
          <w:p w14:paraId="45BB4FD6" w14:textId="77777777" w:rsidR="00562149" w:rsidRDefault="00562149" w:rsidP="00562149">
            <w:r>
              <w:t xml:space="preserve">DOCUMENTARY </w:t>
            </w:r>
          </w:p>
          <w:p w14:paraId="1BCEE57D" w14:textId="2EC1B6B3" w:rsidR="00562149" w:rsidRDefault="00562149" w:rsidP="00562149">
            <w:r>
              <w:t></w:t>
            </w:r>
            <w:r>
              <w:t xml:space="preserve"> </w:t>
            </w:r>
            <w:r>
              <w:t>TRANSFER TAX is $0.00 CITY TAX $ 0.00</w:t>
            </w:r>
            <w:r w:rsidR="004346C1">
              <w:t>- PRIVATE PROPERTY TAX EXEMPTION</w:t>
            </w:r>
          </w:p>
          <w:p w14:paraId="221AF475" w14:textId="79714D51" w:rsidR="00562149" w:rsidRDefault="00562149" w:rsidP="00562149">
            <w:r>
              <w:t></w:t>
            </w:r>
            <w:r>
              <w:t xml:space="preserve"> </w:t>
            </w:r>
            <w:r>
              <w:t>Computed on full value of property conveyed, or</w:t>
            </w:r>
          </w:p>
          <w:p w14:paraId="6D23E4E4" w14:textId="477F2E61" w:rsidR="00562149" w:rsidRDefault="00562149" w:rsidP="00562149">
            <w:r>
              <w:t></w:t>
            </w:r>
            <w:r>
              <w:t xml:space="preserve"> </w:t>
            </w:r>
            <w:r>
              <w:t>Computed on full value less value of liens or encumbrances</w:t>
            </w:r>
            <w:r>
              <w:t xml:space="preserve"> </w:t>
            </w:r>
            <w:r>
              <w:t>remaining at time of sale,</w:t>
            </w:r>
          </w:p>
          <w:p w14:paraId="2F8F35AB" w14:textId="5290D6F9" w:rsidR="00562149" w:rsidRPr="00562149" w:rsidRDefault="00562149" w:rsidP="00562149">
            <w:r>
              <w:t></w:t>
            </w:r>
            <w:r>
              <w:t xml:space="preserve"> </w:t>
            </w:r>
            <w:r>
              <w:t>Unincorporated area</w:t>
            </w:r>
            <w:r>
              <w:t xml:space="preserve"> </w:t>
            </w:r>
            <w:r>
              <w:t>City of ________________________________________________, and</w:t>
            </w:r>
            <w:r w:rsidR="004346C1">
              <w:t xml:space="preserve"> said property is for personal use, private use, household goods, consumer goods, not-for-profit and/or gain, as such is </w:t>
            </w:r>
            <w:r>
              <w:t>FOR A VALUABLE CONSIDERATION, receipt of which is hereby acknowledged,</w:t>
            </w:r>
            <w:r w:rsidR="00B85663">
              <w:t xml:space="preserve"> and h</w:t>
            </w:r>
            <w:r>
              <w:t>ereby remise, release and forever quitclaim</w:t>
            </w:r>
            <w:r w:rsidR="00E90ABF">
              <w:t>ed</w:t>
            </w:r>
            <w:r>
              <w:t xml:space="preserve"> to</w:t>
            </w:r>
            <w:r w:rsidR="00B85663">
              <w:t xml:space="preserve"> t</w:t>
            </w:r>
            <w:r>
              <w:t xml:space="preserve">he </w:t>
            </w:r>
            <w:r w:rsidR="00B85663">
              <w:t xml:space="preserve">aforementioned and </w:t>
            </w:r>
            <w:r w:rsidR="00E90ABF">
              <w:t xml:space="preserve">the </w:t>
            </w:r>
            <w:r w:rsidR="00B85663">
              <w:t>following</w:t>
            </w:r>
            <w:r>
              <w:t xml:space="preserve"> described </w:t>
            </w:r>
            <w:r w:rsidR="00B85663">
              <w:t>PRIVATE Personal, Household Consumer Goods Use</w:t>
            </w:r>
            <w:r>
              <w:t xml:space="preserve"> property</w:t>
            </w:r>
            <w:r w:rsidR="00B85663">
              <w:t xml:space="preserve"> which is not for profit and/or gain,</w:t>
            </w:r>
            <w:r>
              <w:t xml:space="preserve"> in the County of: _____</w:t>
            </w:r>
            <w:r>
              <w:t xml:space="preserve">, </w:t>
            </w:r>
            <w:r>
              <w:t xml:space="preserve">State of </w:t>
            </w:r>
            <w:r w:rsidRPr="00562149">
              <w:rPr>
                <w:b/>
                <w:bCs/>
                <w:color w:val="FF0000"/>
              </w:rPr>
              <w:t>California</w:t>
            </w:r>
            <w:r>
              <w:t>:</w:t>
            </w:r>
          </w:p>
          <w:p w14:paraId="0B7A0FD6" w14:textId="7C0CE1F4" w:rsidR="007B4B37" w:rsidRDefault="00E90ABF">
            <w:pPr>
              <w:pStyle w:val="SubsectionText"/>
            </w:pPr>
            <w:r>
              <w:t>The parties agree to the terms</w:t>
            </w:r>
            <w:r w:rsidR="00BD2AE3">
              <w:t xml:space="preserve"> for value and lawful exchange i</w:t>
            </w:r>
            <w:r>
              <w:t>n</w:t>
            </w:r>
            <w:r w:rsidR="00BD2AE3">
              <w:t xml:space="preserve"> the tendering of $10.00 IN CONSIDERATION</w:t>
            </w:r>
            <w:r>
              <w:t xml:space="preserve"> and in Equity.</w:t>
            </w:r>
          </w:p>
          <w:p w14:paraId="64BE4D59" w14:textId="3230F71B" w:rsidR="007B4B37" w:rsidRDefault="008102D9">
            <w:pPr>
              <w:pStyle w:val="Section"/>
            </w:pPr>
            <w:r>
              <w:t>PROPERTY IDENTIFIER</w:t>
            </w:r>
          </w:p>
          <w:p w14:paraId="73AA298B" w14:textId="7827B019" w:rsidR="007B4B37" w:rsidRDefault="009F4726">
            <w:pPr>
              <w:pStyle w:val="Subsection"/>
              <w:spacing w:after="0"/>
              <w:rPr>
                <w:b w:val="0"/>
              </w:rPr>
            </w:pPr>
            <w:r>
              <w:rPr>
                <w:b w:val="0"/>
              </w:rPr>
              <w:t xml:space="preserve"> (</w:t>
            </w:r>
            <w:r w:rsidR="008102D9">
              <w:rPr>
                <w:b w:val="0"/>
              </w:rPr>
              <w:t>EXEMPTION-FEE SIMPLE</w:t>
            </w:r>
            <w:r>
              <w:rPr>
                <w:b w:val="0"/>
              </w:rPr>
              <w:t>)</w:t>
            </w:r>
          </w:p>
          <w:p w14:paraId="6208AE02" w14:textId="554F1F14" w:rsidR="007B4B37" w:rsidRDefault="00026B11">
            <w:pPr>
              <w:pStyle w:val="ListBullet"/>
              <w:numPr>
                <w:ilvl w:val="0"/>
                <w:numId w:val="1"/>
              </w:numPr>
              <w:spacing w:after="0" w:line="240" w:lineRule="auto"/>
            </w:pPr>
            <w:r>
              <w:t xml:space="preserve">The property address </w:t>
            </w:r>
            <w:proofErr w:type="gramStart"/>
            <w:r>
              <w:t>is:</w:t>
            </w:r>
            <w:r w:rsidR="006A6FFB">
              <w:t>_</w:t>
            </w:r>
            <w:proofErr w:type="gramEnd"/>
            <w:r w:rsidR="006A6FFB">
              <w:t>__</w:t>
            </w:r>
          </w:p>
          <w:p w14:paraId="37AD52FE" w14:textId="6646BDEF" w:rsidR="00026B11" w:rsidRDefault="00026B11">
            <w:pPr>
              <w:pStyle w:val="ListBullet"/>
              <w:numPr>
                <w:ilvl w:val="0"/>
                <w:numId w:val="1"/>
              </w:numPr>
              <w:spacing w:after="0" w:line="240" w:lineRule="auto"/>
            </w:pPr>
            <w:r>
              <w:t>The property description is as follows: (</w:t>
            </w:r>
            <w:r w:rsidRPr="00026B11">
              <w:rPr>
                <w:b/>
                <w:bCs/>
                <w:color w:val="FF0000"/>
              </w:rPr>
              <w:t>please list the description that is found on the county records such as the lot, block, unit, parcel information here</w:t>
            </w:r>
            <w:r>
              <w:rPr>
                <w:bCs/>
                <w:color w:val="auto"/>
              </w:rPr>
              <w:t>), to include topsoil, mineral rights, ground depth soil,</w:t>
            </w:r>
            <w:r w:rsidRPr="00026B11">
              <w:t xml:space="preserve"> </w:t>
            </w:r>
            <w:r>
              <w:t xml:space="preserve">water rights, fixtures, faucets, metals, pipes, tubing’s, utensils, papers, documents, files, polyurethane, Woods, nails, studs, rebar, siding, roofing tiles, roofing materials, tar, silicon, adhesive, acrylics, beddings, textiles, laundry, clothing, furnishings, household goods, consumer goods, utilities, wires, copper, iron, metals, zinc, boundaries, fencing, </w:t>
            </w:r>
            <w:r>
              <w:lastRenderedPageBreak/>
              <w:t>enclosures, addresses, easements, access, ingress, air, bacteria i.e.: bacterium, viruses, chemicals,</w:t>
            </w:r>
            <w:r w:rsidR="00E35906">
              <w:t xml:space="preserve"> automobiles, vessels, carriages, livestock, animals, domesticated animals, electronic equipment, computers, </w:t>
            </w:r>
            <w:r w:rsidR="006A6FFB">
              <w:t xml:space="preserve">molecules, electrons, protons, neutrons, forms, insects native to the property, dust, particles, compositions of any form presumptions and/or assumptions associated to or with the instant property(’s), </w:t>
            </w:r>
            <w:r w:rsidR="00E35906">
              <w:t>connectors, sewage, plumbing, airspace and any other property and/or article attached thereto.</w:t>
            </w:r>
          </w:p>
          <w:p w14:paraId="02086DF4" w14:textId="77777777" w:rsidR="007B4B37" w:rsidRDefault="007B4B37">
            <w:pPr>
              <w:spacing w:after="0" w:line="240" w:lineRule="auto"/>
            </w:pPr>
          </w:p>
          <w:p w14:paraId="186EDA59" w14:textId="428A9A27" w:rsidR="007B4B37" w:rsidRDefault="008102D9">
            <w:pPr>
              <w:pStyle w:val="Section"/>
              <w:spacing w:after="0"/>
            </w:pPr>
            <w:r>
              <w:t>NOTICE OF ASSIGNMENT</w:t>
            </w:r>
          </w:p>
          <w:p w14:paraId="1E3BDE0F" w14:textId="5658F33B" w:rsidR="007B4B37" w:rsidRPr="001D7BC2" w:rsidRDefault="00E97B18" w:rsidP="001D7BC2">
            <w:pPr>
              <w:rPr>
                <w:rStyle w:val="TableGrid"/>
                <w:rFonts w:ascii="Arial Rounded MT Bold" w:hAnsi="Arial Rounded MT Bold" w:cs="Arial"/>
                <w:color w:val="212529"/>
                <w:bdr w:val="none" w:sz="0" w:space="0" w:color="auto" w:frame="1"/>
                <w:shd w:val="clear" w:color="auto" w:fill="96CEFE"/>
              </w:rPr>
            </w:pPr>
            <w:r w:rsidRPr="00E97B18">
              <w:rPr>
                <w:rStyle w:val="SubsectionDateChar"/>
                <w:rFonts w:ascii="Arial Rounded MT Bold" w:hAnsi="Arial Rounded MT Bold"/>
                <w:b w:val="0"/>
                <w:bCs/>
              </w:rPr>
              <w:t>The assignment of</w:t>
            </w:r>
            <w:r>
              <w:rPr>
                <w:rStyle w:val="SubsectionDateChar"/>
                <w:rFonts w:ascii="Arial Rounded MT Bold" w:hAnsi="Arial Rounded MT Bold"/>
                <w:b w:val="0"/>
                <w:bCs/>
              </w:rPr>
              <w:t xml:space="preserve"> property, equitable interest, mortgage, rights </w:t>
            </w:r>
            <w:r w:rsidRPr="00E97B18">
              <w:rPr>
                <w:rStyle w:val="SubsectionDateChar"/>
                <w:rFonts w:ascii="Arial Rounded MT Bold" w:hAnsi="Arial Rounded MT Bold"/>
                <w:b w:val="0"/>
                <w:bCs/>
              </w:rPr>
              <w:t>in due form, recorded in the office of the county clerk</w:t>
            </w:r>
            <w:r>
              <w:rPr>
                <w:rStyle w:val="SubsectionDateChar"/>
                <w:rFonts w:ascii="Arial Rounded MT Bold" w:hAnsi="Arial Rounded MT Bold"/>
                <w:b w:val="0"/>
                <w:bCs/>
              </w:rPr>
              <w:t>,</w:t>
            </w:r>
            <w:r w:rsidRPr="001D7BC2">
              <w:rPr>
                <w:rStyle w:val="SubsectionDateChar"/>
                <w:rFonts w:ascii="Arial Rounded MT Bold" w:hAnsi="Arial Rounded MT Bold"/>
                <w:b w:val="0"/>
                <w:bCs/>
              </w:rPr>
              <w:t xml:space="preserve"> </w:t>
            </w:r>
            <w:r w:rsidR="001D7BC2" w:rsidRPr="001D7BC2">
              <w:rPr>
                <w:rStyle w:val="SubsectionDateChar"/>
                <w:rFonts w:ascii="Arial Rounded MT Bold" w:hAnsi="Arial Rounded MT Bold"/>
                <w:b w:val="0"/>
                <w:bCs/>
              </w:rPr>
              <w:t xml:space="preserve">I The Grantor </w:t>
            </w:r>
            <w:r w:rsidR="001D7BC2" w:rsidRPr="001D7BC2">
              <w:rPr>
                <w:rStyle w:val="SubsectionDateChar"/>
                <w:rFonts w:ascii="Arial Rounded MT Bold" w:hAnsi="Arial Rounded MT Bold"/>
              </w:rPr>
              <w:t xml:space="preserve">do hereby convey this following notice of assignment, </w:t>
            </w:r>
            <w:r w:rsidR="001D7BC2" w:rsidRPr="001D7BC2">
              <w:rPr>
                <w:rStyle w:val="TableGrid"/>
                <w:rFonts w:ascii="Arial Rounded MT Bold" w:hAnsi="Arial Rounded MT Bold" w:cs="Arial"/>
                <w:color w:val="212529"/>
                <w:bdr w:val="none" w:sz="0" w:space="0" w:color="auto" w:frame="1"/>
                <w:shd w:val="clear" w:color="auto" w:fill="96CEFE"/>
              </w:rPr>
              <w:t>“</w:t>
            </w:r>
            <w:r w:rsidR="001D7BC2" w:rsidRPr="001D7BC2">
              <w:rPr>
                <w:rStyle w:val="TableGrid"/>
                <w:rFonts w:ascii="Arial Rounded MT Bold" w:hAnsi="Arial Rounded MT Bold" w:cs="Arial"/>
                <w:color w:val="212529"/>
                <w:bdr w:val="none" w:sz="0" w:space="0" w:color="auto" w:frame="1"/>
                <w:shd w:val="clear" w:color="auto" w:fill="96CEFE"/>
              </w:rPr>
              <w:t xml:space="preserve">Where the transfer is of an interest in </w:t>
            </w:r>
            <w:r w:rsidR="00E90ABF">
              <w:rPr>
                <w:rStyle w:val="TableGrid"/>
                <w:rFonts w:ascii="Arial Rounded MT Bold" w:hAnsi="Arial Rounded MT Bold" w:cs="Arial"/>
                <w:color w:val="212529"/>
                <w:bdr w:val="none" w:sz="0" w:space="0" w:color="auto" w:frame="1"/>
                <w:shd w:val="clear" w:color="auto" w:fill="96CEFE"/>
              </w:rPr>
              <w:t>Private</w:t>
            </w:r>
            <w:r w:rsidR="001D7BC2" w:rsidRPr="001D7BC2">
              <w:rPr>
                <w:rStyle w:val="TableGrid"/>
                <w:rFonts w:ascii="Arial Rounded MT Bold" w:hAnsi="Arial Rounded MT Bold" w:cs="Arial"/>
                <w:color w:val="212529"/>
                <w:bdr w:val="none" w:sz="0" w:space="0" w:color="auto" w:frame="1"/>
                <w:shd w:val="clear" w:color="auto" w:fill="96CEFE"/>
              </w:rPr>
              <w:t xml:space="preserve"> </w:t>
            </w:r>
            <w:r w:rsidR="00E90ABF">
              <w:rPr>
                <w:rStyle w:val="TableGrid"/>
                <w:rFonts w:ascii="Arial Rounded MT Bold" w:hAnsi="Arial Rounded MT Bold" w:cs="Arial"/>
                <w:color w:val="212529"/>
                <w:bdr w:val="none" w:sz="0" w:space="0" w:color="auto" w:frame="1"/>
                <w:shd w:val="clear" w:color="auto" w:fill="96CEFE"/>
              </w:rPr>
              <w:t>P</w:t>
            </w:r>
            <w:r w:rsidR="001D7BC2" w:rsidRPr="001D7BC2">
              <w:rPr>
                <w:rStyle w:val="TableGrid"/>
                <w:rFonts w:ascii="Arial Rounded MT Bold" w:hAnsi="Arial Rounded MT Bold" w:cs="Arial"/>
                <w:color w:val="212529"/>
                <w:bdr w:val="none" w:sz="0" w:space="0" w:color="auto" w:frame="1"/>
                <w:shd w:val="clear" w:color="auto" w:fill="96CEFE"/>
              </w:rPr>
              <w:t>roperty, the assignment is entitled to recordation, and this is constructive notice to a subsequent assignee.</w:t>
            </w:r>
            <w:r w:rsidR="001D7BC2" w:rsidRPr="001D7BC2">
              <w:rPr>
                <w:rStyle w:val="TableGrid"/>
                <w:rFonts w:ascii="Arial Rounded MT Bold" w:hAnsi="Arial Rounded MT Bold" w:cs="Arial"/>
                <w:color w:val="212529"/>
                <w:bdr w:val="none" w:sz="0" w:space="0" w:color="auto" w:frame="1"/>
                <w:shd w:val="clear" w:color="auto" w:fill="96CEFE"/>
              </w:rPr>
              <w:t xml:space="preserve"> </w:t>
            </w:r>
            <w:r w:rsidR="001D7BC2" w:rsidRPr="001D7BC2">
              <w:rPr>
                <w:rFonts w:ascii="Arial Rounded MT Bold" w:hAnsi="Arial Rounded MT Bold"/>
                <w:bdr w:val="none" w:sz="0" w:space="0" w:color="auto" w:frame="1"/>
                <w:shd w:val="clear" w:color="auto" w:fill="96CEFE"/>
              </w:rPr>
              <w:t>The assignment of a mortgage in due form, recorded in the office of the county clerk of the proper county, is constructive notice to the mortgagor and his grantees that the assignee named in the recorded assignment is the holder and owner of the mortgag</w:t>
            </w:r>
            <w:r w:rsidR="001D7BC2" w:rsidRPr="001D7BC2">
              <w:rPr>
                <w:rFonts w:ascii="Arial Rounded MT Bold" w:hAnsi="Arial Rounded MT Bold"/>
                <w:bdr w:val="none" w:sz="0" w:space="0" w:color="auto" w:frame="1"/>
                <w:shd w:val="clear" w:color="auto" w:fill="96CEFE"/>
              </w:rPr>
              <w:t>e</w:t>
            </w:r>
            <w:r w:rsidR="001D7BC2" w:rsidRPr="001D7BC2">
              <w:rPr>
                <w:rFonts w:ascii="Arial Rounded MT Bold" w:hAnsi="Arial Rounded MT Bold"/>
                <w:b/>
                <w:bdr w:val="none" w:sz="0" w:space="0" w:color="auto" w:frame="1"/>
                <w:shd w:val="clear" w:color="auto" w:fill="96CEFE"/>
              </w:rPr>
              <w:t xml:space="preserve">. </w:t>
            </w:r>
          </w:p>
          <w:p w14:paraId="406D0C21" w14:textId="77777777" w:rsidR="001D7BC2" w:rsidRPr="001D7BC2" w:rsidRDefault="001D7BC2" w:rsidP="001D7BC2">
            <w:pPr>
              <w:pStyle w:val="Subsection"/>
              <w:spacing w:after="0"/>
            </w:pPr>
          </w:p>
          <w:p w14:paraId="79C2A1EA" w14:textId="6712F91B" w:rsidR="007B4B37" w:rsidRDefault="00BD2AE3">
            <w:pPr>
              <w:pStyle w:val="Section"/>
            </w:pPr>
            <w:r>
              <w:t>ACCEPTANCE AND ACKNOWLEDGEMENT</w:t>
            </w:r>
          </w:p>
          <w:p w14:paraId="3ACA7E40" w14:textId="44954EA0" w:rsidR="007B4B37" w:rsidRDefault="00FC72D3">
            <w:pPr>
              <w:pStyle w:val="ListBullet"/>
            </w:pPr>
            <w:r>
              <w:t>I do hereby and except the aforementioned property on behalf of the or as Grantee</w:t>
            </w:r>
            <w:r w:rsidR="00372E48">
              <w:t xml:space="preserve"> for its value at par, as I have been granted and/or given authority and authorization by that party</w:t>
            </w:r>
            <w:r>
              <w:t>, after having tendered valuable consideration, I accept the property in fee simple status, to be used primarily for personal household use, as consumer goods, not for profit and/or gain, in line with the principles outlined in the Bill of Rights of the United States of America Constitution and the Bill of Rights for the Constitution of the State in which the property is located.</w:t>
            </w:r>
            <w:r w:rsidR="001D7BC2">
              <w:t xml:space="preserve"> I do hereby further document that I accept and acknowledge the original patent and/or deed to the </w:t>
            </w:r>
            <w:proofErr w:type="gramStart"/>
            <w:r w:rsidR="001D7BC2">
              <w:t>aforementioned property</w:t>
            </w:r>
            <w:proofErr w:type="gramEnd"/>
            <w:r w:rsidR="001D7BC2">
              <w:t xml:space="preserve"> in its original state from the original Grantor who may at this time the deceased and attached hereto the chain of custody of title by reference that may or may not be recorded with</w:t>
            </w:r>
            <w:r w:rsidR="00E90ABF">
              <w:t xml:space="preserve"> a</w:t>
            </w:r>
            <w:r w:rsidR="001D7BC2">
              <w:t xml:space="preserve">n officer within the State, County, City and/or other jurisdictions. I do bring forth this my preemptory challenge to </w:t>
            </w:r>
            <w:proofErr w:type="gramStart"/>
            <w:r w:rsidR="001D7BC2">
              <w:t>any and all</w:t>
            </w:r>
            <w:proofErr w:type="gramEnd"/>
            <w:r w:rsidR="001D7BC2">
              <w:t xml:space="preserve"> jurisdictions to overcome the presumption</w:t>
            </w:r>
            <w:r w:rsidR="00E90ABF">
              <w:t>,</w:t>
            </w:r>
            <w:r w:rsidR="001D7BC2">
              <w:t xml:space="preserve"> </w:t>
            </w:r>
            <w:r w:rsidR="00E90ABF">
              <w:t>“</w:t>
            </w:r>
            <w:r w:rsidR="001D7BC2">
              <w:t>that the ownership of all property is in the State,</w:t>
            </w:r>
            <w:r w:rsidR="00E90ABF">
              <w:t>”</w:t>
            </w:r>
            <w:r w:rsidR="001D7BC2">
              <w:t xml:space="preserve"> such a presumption is a violation of a secured</w:t>
            </w:r>
            <w:r w:rsidR="006333C0">
              <w:t xml:space="preserve"> and inalienable </w:t>
            </w:r>
            <w:r w:rsidR="001D7BC2">
              <w:t xml:space="preserve">right and I do not prescribe to such an unfounded doctrinal theory. And despite </w:t>
            </w:r>
            <w:proofErr w:type="gramStart"/>
            <w:r w:rsidR="001D7BC2">
              <w:t>any and all</w:t>
            </w:r>
            <w:proofErr w:type="gramEnd"/>
            <w:r w:rsidR="001D7BC2">
              <w:t xml:space="preserve"> contentions to the contrary, the right to property in the United States of America has been held as a result of the will of the people to be absolute, so long as I do not infringe upon or violate the rights of others as secured under common law, the first amendment to the Bill of Rights in conjunction with the Fifth Amendment to the Bill of Rights prescribe that such fundamental freedoms cannot be abridged.</w:t>
            </w:r>
          </w:p>
          <w:p w14:paraId="23FE9484" w14:textId="7F15ED6A" w:rsidR="006F46A4" w:rsidRDefault="006F46A4">
            <w:pPr>
              <w:pStyle w:val="ListBullet"/>
            </w:pPr>
            <w:r>
              <w:t xml:space="preserve">  </w:t>
            </w:r>
          </w:p>
          <w:p w14:paraId="074204EE" w14:textId="2A902A68" w:rsidR="006F46A4" w:rsidRDefault="006F46A4">
            <w:pPr>
              <w:pStyle w:val="ListBullet"/>
            </w:pPr>
            <w:r>
              <w:t xml:space="preserve">Inclusive Arbitration Agreement: </w:t>
            </w:r>
          </w:p>
          <w:p w14:paraId="7856B2E0" w14:textId="2C6378BB" w:rsidR="006F46A4" w:rsidRDefault="006F46A4">
            <w:pPr>
              <w:pStyle w:val="ListBullet"/>
            </w:pPr>
            <w:r>
              <w:t xml:space="preserve"> </w:t>
            </w:r>
          </w:p>
          <w:p w14:paraId="7F1B55D4" w14:textId="3AA94E00" w:rsidR="006F46A4" w:rsidRDefault="006F46A4">
            <w:pPr>
              <w:pStyle w:val="ListBullet"/>
            </w:pPr>
            <w:proofErr w:type="gramStart"/>
            <w:r>
              <w:t>Any and all</w:t>
            </w:r>
            <w:proofErr w:type="gramEnd"/>
            <w:r>
              <w:t xml:space="preserve"> persons, parties, individuals, instrumentalities, corporations municipal or otherwise having any disagreements with this assignment and/or notice of rights agree to submit any and all grievances and/or disputes and/or claims and/or controversies to the EEON Arbitration Association for proper disposition and resolution. The Eeon Arbitration Association shall have exclusive jurisdiction of the signing the matter before an independent arbitrator who shall act </w:t>
            </w:r>
            <w:r>
              <w:lastRenderedPageBreak/>
              <w:t>independently and solely based on the terms of this agreement, which value shall be ascertained a</w:t>
            </w:r>
            <w:r w:rsidR="006333C0">
              <w:t>t</w:t>
            </w:r>
            <w:r>
              <w:t xml:space="preserve"> twice the value of the </w:t>
            </w:r>
            <w:proofErr w:type="gramStart"/>
            <w:r>
              <w:t>aforementioned property</w:t>
            </w:r>
            <w:proofErr w:type="gramEnd"/>
            <w:r>
              <w:t xml:space="preserve"> and associated rights, which may be determined through proofs submitted for request for disposition and or by the arbitrator exclusively. The arbitrator shall operate and determine the matters before it</w:t>
            </w:r>
            <w:r w:rsidR="006333C0">
              <w:t>,</w:t>
            </w:r>
            <w:r>
              <w:t xml:space="preserve"> de novo, without audience but shall permit the parties to submit to it all documentation</w:t>
            </w:r>
            <w:r w:rsidR="004346C1">
              <w:t>, proofs and other supporting facts to substantiate their position, and shall render a decision based upon the evidence presented under the rules prescribed by the arbitration Association and/or the arbitrator as determined by the arbitrator in line and in conjunction with the common law rules established under the 7</w:t>
            </w:r>
            <w:r w:rsidR="004346C1" w:rsidRPr="004346C1">
              <w:rPr>
                <w:vertAlign w:val="superscript"/>
              </w:rPr>
              <w:t>th</w:t>
            </w:r>
            <w:r w:rsidR="004346C1">
              <w:t xml:space="preserve"> amendment to the United States of America Bill of Rights. Any determination and/or decision rendered by the arbitrator shall be binding upon all parties, and only a mistake by the arbitrator and or miscalculation and or malfeasance allegation may be presented to the arbitrator exclusively as the parties waive their right for judicial review under </w:t>
            </w:r>
            <w:proofErr w:type="gramStart"/>
            <w:r w:rsidR="004346C1">
              <w:t>any and all</w:t>
            </w:r>
            <w:proofErr w:type="gramEnd"/>
            <w:r w:rsidR="004346C1">
              <w:t xml:space="preserve"> circumstances. All parties to this agreement and/or the parties and or associated parties have 3 calendar days from the date of presentment of this quitclaim bill of assignment to opt-out of the provisions contained herein, but such parties must provide proof of claim prior to opting-out, and must do so supported by THE SUPREME LAW OF THE LAND which is the Bill of Rights to the Constitution contained in the Bill of Rights of every Constitution for every state of the union, failure to so provide will constitute assent by a conduct, performance, act(’s) action(’s), and/or inaction(’s). The parties further agree that the arbitrator shall be forever indemnified against </w:t>
            </w:r>
            <w:proofErr w:type="gramStart"/>
            <w:r w:rsidR="004346C1">
              <w:t>any and all</w:t>
            </w:r>
            <w:proofErr w:type="gramEnd"/>
            <w:r w:rsidR="004346C1">
              <w:t xml:space="preserve"> claims for acts done with respect and/or associated with this agreement.</w:t>
            </w:r>
          </w:p>
          <w:p w14:paraId="7174367B" w14:textId="125B1116" w:rsidR="006F46A4" w:rsidRDefault="006F46A4">
            <w:pPr>
              <w:pStyle w:val="ListBullet"/>
            </w:pPr>
            <w:r>
              <w:t xml:space="preserve"> </w:t>
            </w:r>
          </w:p>
          <w:p w14:paraId="01F24567" w14:textId="40DECD5E" w:rsidR="006F46A4" w:rsidRDefault="006F46A4">
            <w:pPr>
              <w:pStyle w:val="ListBullet"/>
            </w:pPr>
            <w:r>
              <w:t>I in my capacity as Grantor, do by nature of law execute this bill of transfer in equity and assign equitable interest as indicated herein, with full authority and power of execution.</w:t>
            </w:r>
          </w:p>
          <w:p w14:paraId="3E2D7E8E" w14:textId="77777777" w:rsidR="00285C36" w:rsidRDefault="00285C36" w:rsidP="00285C36">
            <w:pPr>
              <w:pStyle w:val="ListBullet"/>
              <w:spacing w:after="0" w:line="240" w:lineRule="auto"/>
            </w:pPr>
            <w:r>
              <w:t xml:space="preserve">                              </w:t>
            </w:r>
          </w:p>
          <w:p w14:paraId="13EC6C30" w14:textId="4AEFF39C" w:rsidR="00285C36" w:rsidRPr="00FC72D3" w:rsidRDefault="00285C36" w:rsidP="00FC72D3">
            <w:pPr>
              <w:pStyle w:val="ListBullet"/>
              <w:spacing w:after="0" w:line="240" w:lineRule="auto"/>
            </w:pPr>
            <w:r>
              <w:t xml:space="preserve">Date             </w:t>
            </w:r>
            <w:r w:rsidR="00FC72D3">
              <w:t xml:space="preserve">                                                                              </w:t>
            </w:r>
            <w:r w:rsidR="00FC72D3" w:rsidRPr="00FC72D3">
              <w:rPr>
                <w:b/>
                <w:bCs/>
                <w:color w:val="FF0000"/>
              </w:rPr>
              <w:t>type name here</w:t>
            </w:r>
            <w:r w:rsidRPr="00FC72D3">
              <w:rPr>
                <w:b/>
                <w:bCs/>
              </w:rPr>
              <w:t xml:space="preserve">             </w:t>
            </w:r>
          </w:p>
          <w:p w14:paraId="2AEED38D" w14:textId="51F90E58" w:rsidR="00FC72D3" w:rsidRPr="00FC72D3" w:rsidRDefault="00FC72D3" w:rsidP="00FC72D3">
            <w:pPr>
              <w:pStyle w:val="ListBullet"/>
              <w:spacing w:after="0" w:line="240" w:lineRule="auto"/>
              <w:rPr>
                <w:b/>
                <w:bCs/>
                <w:color w:val="FF0000"/>
              </w:rPr>
            </w:pPr>
            <w:r>
              <w:t xml:space="preserve">                                                                                                   Autograph </w:t>
            </w:r>
            <w:r w:rsidRPr="00FC72D3">
              <w:rPr>
                <w:b/>
                <w:bCs/>
                <w:color w:val="FF0000"/>
              </w:rPr>
              <w:t>signed here</w:t>
            </w:r>
          </w:p>
          <w:p w14:paraId="14B0BF3D" w14:textId="7F9BC75A" w:rsidR="00285C36" w:rsidRDefault="00285C36" w:rsidP="00285C36">
            <w:pPr>
              <w:pStyle w:val="ListBullet"/>
              <w:spacing w:after="0" w:line="240" w:lineRule="auto"/>
            </w:pPr>
          </w:p>
          <w:p w14:paraId="6F11B680" w14:textId="4421E927" w:rsidR="00285C36" w:rsidRDefault="00285C36" w:rsidP="00FC72D3">
            <w:pPr>
              <w:pStyle w:val="ListBullet"/>
              <w:spacing w:after="0" w:line="240" w:lineRule="auto"/>
            </w:pPr>
            <w:r>
              <w:t xml:space="preserve">  </w:t>
            </w:r>
          </w:p>
          <w:p w14:paraId="3ECF5D4A" w14:textId="3EAA1A5F" w:rsidR="006333C0" w:rsidRDefault="006333C0" w:rsidP="006333C0">
            <w:pPr>
              <w:pStyle w:val="ListBullet"/>
              <w:numPr>
                <w:ilvl w:val="0"/>
                <w:numId w:val="0"/>
              </w:numPr>
              <w:spacing w:after="0" w:line="240" w:lineRule="auto"/>
              <w:ind w:left="1080" w:hanging="360"/>
              <w:jc w:val="center"/>
            </w:pPr>
          </w:p>
          <w:p w14:paraId="4A6151FC" w14:textId="1EC293AB" w:rsidR="006333C0" w:rsidRDefault="006333C0" w:rsidP="006333C0">
            <w:pPr>
              <w:pStyle w:val="ListBullet"/>
              <w:numPr>
                <w:ilvl w:val="0"/>
                <w:numId w:val="0"/>
              </w:numPr>
              <w:spacing w:after="0" w:line="240" w:lineRule="auto"/>
              <w:ind w:left="1080" w:hanging="360"/>
              <w:jc w:val="center"/>
            </w:pPr>
            <w:r>
              <w:rPr>
                <w:noProof/>
              </w:rPr>
              <mc:AlternateContent>
                <mc:Choice Requires="wps">
                  <w:drawing>
                    <wp:anchor distT="0" distB="0" distL="114300" distR="114300" simplePos="0" relativeHeight="251659264" behindDoc="0" locked="0" layoutInCell="1" allowOverlap="1" wp14:anchorId="1B6317E6" wp14:editId="348D0D16">
                      <wp:simplePos x="0" y="0"/>
                      <wp:positionH relativeFrom="column">
                        <wp:posOffset>708454</wp:posOffset>
                      </wp:positionH>
                      <wp:positionV relativeFrom="paragraph">
                        <wp:posOffset>56721</wp:posOffset>
                      </wp:positionV>
                      <wp:extent cx="4423559" cy="2300844"/>
                      <wp:effectExtent l="0" t="0" r="15240" b="23495"/>
                      <wp:wrapNone/>
                      <wp:docPr id="1" name="Double Bracket 1"/>
                      <wp:cNvGraphicFramePr/>
                      <a:graphic xmlns:a="http://schemas.openxmlformats.org/drawingml/2006/main">
                        <a:graphicData uri="http://schemas.microsoft.com/office/word/2010/wordprocessingShape">
                          <wps:wsp>
                            <wps:cNvSpPr/>
                            <wps:spPr>
                              <a:xfrm>
                                <a:off x="0" y="0"/>
                                <a:ext cx="4423559" cy="2300844"/>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815A7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 o:spid="_x0000_s1026" type="#_x0000_t185" style="position:absolute;margin-left:55.8pt;margin-top:4.45pt;width:348.3pt;height:181.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" strokecolor="#727ca3 [3204]"/>
                  </w:pict>
                </mc:Fallback>
              </mc:AlternateContent>
            </w:r>
          </w:p>
          <w:p w14:paraId="2E2A87D4" w14:textId="77777777" w:rsidR="006333C0" w:rsidRDefault="006333C0" w:rsidP="006333C0">
            <w:pPr>
              <w:pStyle w:val="ListBullet"/>
              <w:numPr>
                <w:ilvl w:val="0"/>
                <w:numId w:val="0"/>
              </w:numPr>
              <w:spacing w:after="0" w:line="240" w:lineRule="auto"/>
              <w:ind w:left="1080" w:hanging="360"/>
              <w:jc w:val="center"/>
            </w:pPr>
          </w:p>
          <w:p w14:paraId="63FA538F" w14:textId="023EF784" w:rsidR="006333C0" w:rsidRDefault="006333C0" w:rsidP="006333C0">
            <w:pPr>
              <w:pStyle w:val="ListBullet"/>
              <w:numPr>
                <w:ilvl w:val="0"/>
                <w:numId w:val="0"/>
              </w:numPr>
              <w:spacing w:after="0" w:line="240" w:lineRule="auto"/>
              <w:ind w:left="1800" w:hanging="360"/>
            </w:pPr>
            <w:r>
              <w:t xml:space="preserve">This section is intentionally left blank, </w:t>
            </w:r>
            <w:r w:rsidR="003F598A">
              <w:t>a</w:t>
            </w:r>
            <w:r>
              <w:t>s this section completes the above referenced instrument</w:t>
            </w:r>
            <w:r w:rsidR="003F598A">
              <w:t>.</w:t>
            </w:r>
          </w:p>
          <w:p w14:paraId="66FFF428" w14:textId="0446A057" w:rsidR="006333C0" w:rsidRDefault="006333C0" w:rsidP="006333C0">
            <w:pPr>
              <w:pStyle w:val="ListBullet"/>
              <w:numPr>
                <w:ilvl w:val="0"/>
                <w:numId w:val="0"/>
              </w:numPr>
              <w:spacing w:after="0" w:line="240" w:lineRule="auto"/>
              <w:ind w:left="360" w:hanging="360"/>
            </w:pPr>
          </w:p>
          <w:p w14:paraId="2481DC1C" w14:textId="24E5E1FC" w:rsidR="006333C0" w:rsidRDefault="006333C0" w:rsidP="006333C0">
            <w:pPr>
              <w:pStyle w:val="ListBullet"/>
              <w:numPr>
                <w:ilvl w:val="0"/>
                <w:numId w:val="0"/>
              </w:numPr>
              <w:spacing w:after="0" w:line="240" w:lineRule="auto"/>
              <w:ind w:left="360" w:hanging="360"/>
            </w:pPr>
          </w:p>
          <w:p w14:paraId="221B42C9" w14:textId="0ADDE261" w:rsidR="006333C0" w:rsidRDefault="006333C0" w:rsidP="006333C0">
            <w:pPr>
              <w:pStyle w:val="ListBullet"/>
              <w:numPr>
                <w:ilvl w:val="0"/>
                <w:numId w:val="0"/>
              </w:numPr>
              <w:spacing w:after="0" w:line="240" w:lineRule="auto"/>
              <w:ind w:left="360" w:hanging="360"/>
            </w:pPr>
          </w:p>
          <w:p w14:paraId="7D42500B" w14:textId="7405A7A9" w:rsidR="006333C0" w:rsidRDefault="006333C0" w:rsidP="006333C0">
            <w:pPr>
              <w:pStyle w:val="ListBullet"/>
              <w:numPr>
                <w:ilvl w:val="0"/>
                <w:numId w:val="0"/>
              </w:numPr>
              <w:spacing w:after="0" w:line="240" w:lineRule="auto"/>
              <w:ind w:left="360" w:hanging="360"/>
            </w:pPr>
          </w:p>
          <w:p w14:paraId="17FDED5E" w14:textId="0387E314" w:rsidR="006333C0" w:rsidRDefault="006333C0" w:rsidP="006333C0">
            <w:pPr>
              <w:pStyle w:val="ListBullet"/>
              <w:numPr>
                <w:ilvl w:val="0"/>
                <w:numId w:val="0"/>
              </w:numPr>
              <w:spacing w:after="0" w:line="240" w:lineRule="auto"/>
              <w:ind w:left="360" w:hanging="360"/>
            </w:pPr>
          </w:p>
          <w:p w14:paraId="0F1F2506" w14:textId="38DC17D8" w:rsidR="006333C0" w:rsidRDefault="006333C0" w:rsidP="006333C0">
            <w:pPr>
              <w:pStyle w:val="ListBullet"/>
              <w:numPr>
                <w:ilvl w:val="0"/>
                <w:numId w:val="0"/>
              </w:numPr>
              <w:spacing w:after="0" w:line="240" w:lineRule="auto"/>
              <w:ind w:left="360" w:hanging="360"/>
            </w:pPr>
          </w:p>
          <w:p w14:paraId="6E8B89F0" w14:textId="7A37BF89" w:rsidR="006333C0" w:rsidRDefault="006333C0" w:rsidP="006333C0">
            <w:pPr>
              <w:pStyle w:val="ListBullet"/>
              <w:numPr>
                <w:ilvl w:val="0"/>
                <w:numId w:val="0"/>
              </w:numPr>
              <w:spacing w:after="0" w:line="240" w:lineRule="auto"/>
              <w:ind w:left="360" w:hanging="360"/>
            </w:pPr>
          </w:p>
          <w:p w14:paraId="47BBD4A5" w14:textId="0BD98ABF" w:rsidR="006333C0" w:rsidRDefault="006333C0" w:rsidP="006333C0">
            <w:pPr>
              <w:pStyle w:val="ListBullet"/>
              <w:numPr>
                <w:ilvl w:val="0"/>
                <w:numId w:val="0"/>
              </w:numPr>
              <w:spacing w:after="0" w:line="240" w:lineRule="auto"/>
              <w:ind w:left="360" w:hanging="360"/>
            </w:pPr>
          </w:p>
          <w:p w14:paraId="33AC7BD5" w14:textId="7B1767ED" w:rsidR="006333C0" w:rsidRDefault="006333C0" w:rsidP="006333C0">
            <w:pPr>
              <w:pStyle w:val="ListBullet"/>
              <w:numPr>
                <w:ilvl w:val="0"/>
                <w:numId w:val="0"/>
              </w:numPr>
              <w:spacing w:after="0" w:line="240" w:lineRule="auto"/>
              <w:ind w:left="360" w:hanging="360"/>
            </w:pPr>
          </w:p>
          <w:p w14:paraId="4BFAEF3A" w14:textId="25DABE3A" w:rsidR="006333C0" w:rsidRDefault="006333C0" w:rsidP="006333C0">
            <w:pPr>
              <w:pStyle w:val="ListBullet"/>
              <w:numPr>
                <w:ilvl w:val="0"/>
                <w:numId w:val="0"/>
              </w:numPr>
              <w:spacing w:after="0" w:line="240" w:lineRule="auto"/>
              <w:ind w:left="360" w:hanging="360"/>
            </w:pPr>
          </w:p>
          <w:p w14:paraId="5DB89F2E" w14:textId="0EBF93D6" w:rsidR="006333C0" w:rsidRDefault="006333C0" w:rsidP="006333C0">
            <w:pPr>
              <w:pStyle w:val="ListBullet"/>
              <w:numPr>
                <w:ilvl w:val="0"/>
                <w:numId w:val="0"/>
              </w:numPr>
              <w:spacing w:after="0" w:line="240" w:lineRule="auto"/>
              <w:ind w:left="360" w:hanging="360"/>
            </w:pPr>
          </w:p>
          <w:p w14:paraId="66973056" w14:textId="51264AE7" w:rsidR="006333C0" w:rsidRDefault="006333C0" w:rsidP="006333C0">
            <w:pPr>
              <w:pStyle w:val="ListBullet"/>
              <w:numPr>
                <w:ilvl w:val="0"/>
                <w:numId w:val="0"/>
              </w:numPr>
              <w:spacing w:after="0" w:line="240" w:lineRule="auto"/>
              <w:ind w:left="360" w:hanging="360"/>
            </w:pPr>
          </w:p>
          <w:p w14:paraId="45145CD4" w14:textId="393A13D9" w:rsidR="006333C0" w:rsidRDefault="006333C0" w:rsidP="006333C0">
            <w:pPr>
              <w:pStyle w:val="ListBullet"/>
              <w:numPr>
                <w:ilvl w:val="0"/>
                <w:numId w:val="0"/>
              </w:numPr>
              <w:spacing w:after="0" w:line="240" w:lineRule="auto"/>
              <w:ind w:left="360" w:hanging="360"/>
            </w:pPr>
          </w:p>
          <w:p w14:paraId="63DA3286" w14:textId="77777777" w:rsidR="006333C0" w:rsidRDefault="006333C0" w:rsidP="006333C0">
            <w:pPr>
              <w:pStyle w:val="ListBullet"/>
              <w:numPr>
                <w:ilvl w:val="0"/>
                <w:numId w:val="0"/>
              </w:numPr>
              <w:spacing w:after="0" w:line="240" w:lineRule="auto"/>
            </w:pPr>
          </w:p>
          <w:p w14:paraId="15934F8D" w14:textId="77777777" w:rsidR="00285C36" w:rsidRDefault="00285C36" w:rsidP="00285C36">
            <w:pPr>
              <w:pStyle w:val="ListBullet"/>
              <w:spacing w:after="0" w:line="240" w:lineRule="auto"/>
            </w:pPr>
            <w:r>
              <w:t xml:space="preserve">STATE OF </w:t>
            </w:r>
            <w:r w:rsidRPr="00FC72D3">
              <w:rPr>
                <w:color w:val="FF0000"/>
              </w:rPr>
              <w:t>CALIFORNIA</w:t>
            </w:r>
          </w:p>
          <w:p w14:paraId="4F5FA239" w14:textId="77777777" w:rsidR="00285C36" w:rsidRDefault="00285C36" w:rsidP="00285C36">
            <w:pPr>
              <w:pStyle w:val="ListBullet"/>
              <w:spacing w:after="0" w:line="240" w:lineRule="auto"/>
            </w:pPr>
            <w:r>
              <w:t xml:space="preserve"> </w:t>
            </w:r>
          </w:p>
          <w:p w14:paraId="69F0ACB6" w14:textId="1E7F8290" w:rsidR="00285C36" w:rsidRDefault="00285C36" w:rsidP="00FC72D3">
            <w:pPr>
              <w:pStyle w:val="ListBullet"/>
              <w:spacing w:after="0" w:line="240" w:lineRule="auto"/>
            </w:pPr>
            <w:r>
              <w:t>County of ________________</w:t>
            </w:r>
            <w:proofErr w:type="gramStart"/>
            <w:r>
              <w:t>_ }</w:t>
            </w:r>
            <w:proofErr w:type="gramEnd"/>
            <w:r>
              <w:t xml:space="preserve"> ss</w:t>
            </w:r>
          </w:p>
          <w:p w14:paraId="511EA1E0" w14:textId="77777777" w:rsidR="00285C36" w:rsidRDefault="00285C36" w:rsidP="00285C36">
            <w:pPr>
              <w:pStyle w:val="ListBullet"/>
              <w:spacing w:after="0" w:line="240" w:lineRule="auto"/>
            </w:pPr>
            <w:r>
              <w:t xml:space="preserve"> </w:t>
            </w:r>
          </w:p>
          <w:p w14:paraId="1F34ED76" w14:textId="77777777" w:rsidR="00285C36" w:rsidRDefault="00285C36" w:rsidP="00285C36">
            <w:pPr>
              <w:pStyle w:val="ListBullet"/>
              <w:spacing w:after="0" w:line="240" w:lineRule="auto"/>
            </w:pPr>
            <w:r>
              <w:t xml:space="preserve"> </w:t>
            </w:r>
          </w:p>
          <w:p w14:paraId="4425E5CF" w14:textId="0C020261" w:rsidR="00FC72D3" w:rsidRDefault="00285C36" w:rsidP="00FC72D3">
            <w:pPr>
              <w:pStyle w:val="ListBullet"/>
              <w:spacing w:after="0" w:line="240" w:lineRule="auto"/>
            </w:pPr>
            <w:r>
              <w:t xml:space="preserve">On </w:t>
            </w:r>
            <w:r w:rsidR="00FC72D3">
              <w:t>__</w:t>
            </w:r>
            <w:r w:rsidR="00FC72D3">
              <w:t>___/__/</w:t>
            </w:r>
            <w:r w:rsidR="006333C0">
              <w:t>202</w:t>
            </w:r>
            <w:r>
              <w:t xml:space="preserve">_ </w:t>
            </w:r>
            <w:r w:rsidR="00FC72D3">
              <w:t>I</w:t>
            </w:r>
            <w:r>
              <w:t>,</w:t>
            </w:r>
            <w:r w:rsidR="00FC72D3">
              <w:t xml:space="preserve"> </w:t>
            </w:r>
            <w:r>
              <w:t>__________________________________</w:t>
            </w:r>
          </w:p>
          <w:p w14:paraId="062AE80D" w14:textId="5C6659E0" w:rsidR="00285C36" w:rsidRDefault="00FC72D3" w:rsidP="00FC72D3">
            <w:pPr>
              <w:pStyle w:val="ListBullet"/>
              <w:spacing w:after="0" w:line="240" w:lineRule="auto"/>
            </w:pPr>
            <w:r>
              <w:t xml:space="preserve">did </w:t>
            </w:r>
            <w:r>
              <w:t>witnessed</w:t>
            </w:r>
            <w:r>
              <w:t xml:space="preserve"> </w:t>
            </w:r>
            <w:r>
              <w:t>________________________________</w:t>
            </w:r>
            <w:r>
              <w:t xml:space="preserve">, who </w:t>
            </w:r>
            <w:r w:rsidR="00285C36">
              <w:t xml:space="preserve">personally </w:t>
            </w:r>
            <w:r>
              <w:t>present themselves before me and</w:t>
            </w:r>
            <w:r w:rsidR="00285C36">
              <w:t xml:space="preserve"> proved to me </w:t>
            </w:r>
            <w:proofErr w:type="gramStart"/>
            <w:r w:rsidR="00285C36">
              <w:t>on the basis of</w:t>
            </w:r>
            <w:proofErr w:type="gramEnd"/>
            <w:r w:rsidR="00285C36">
              <w:t xml:space="preserve"> satisfactory</w:t>
            </w:r>
            <w:r w:rsidR="00285C36">
              <w:t xml:space="preserve"> </w:t>
            </w:r>
            <w:r w:rsidR="00285C36">
              <w:t>evidence to be the person(s) whose name(s) is/are subscribed to the within instrument, and acknowledged to me that he/she/</w:t>
            </w:r>
            <w:r w:rsidR="00285C36" w:rsidRPr="00285C36">
              <w:t>they</w:t>
            </w:r>
            <w:r w:rsidR="00285C36">
              <w:t xml:space="preserve"> executed th</w:t>
            </w:r>
            <w:r>
              <w:t>e</w:t>
            </w:r>
            <w:r w:rsidR="00285C36">
              <w:t xml:space="preserve"> </w:t>
            </w:r>
            <w:r w:rsidR="00285C36">
              <w:t xml:space="preserve">same in his/her/their authorized capacity(ies), and that by his/her/their </w:t>
            </w:r>
            <w:r>
              <w:t>autograph</w:t>
            </w:r>
            <w:r w:rsidR="00285C36">
              <w:t>(s) on the instrument the person(s) or the entity upon behalf of which the person(s) acted, executed the instrument.</w:t>
            </w:r>
          </w:p>
          <w:p w14:paraId="39FA2114" w14:textId="2ADE1068" w:rsidR="00285C36" w:rsidRDefault="00285C36" w:rsidP="00FC72D3">
            <w:pPr>
              <w:pStyle w:val="ListBullet"/>
              <w:numPr>
                <w:ilvl w:val="0"/>
                <w:numId w:val="0"/>
              </w:numPr>
              <w:spacing w:after="0" w:line="240" w:lineRule="auto"/>
              <w:ind w:left="360"/>
            </w:pPr>
          </w:p>
          <w:p w14:paraId="24283668" w14:textId="77777777" w:rsidR="00FC72D3" w:rsidRDefault="00FC72D3" w:rsidP="00FC72D3">
            <w:pPr>
              <w:pStyle w:val="ListBullet"/>
              <w:numPr>
                <w:ilvl w:val="0"/>
                <w:numId w:val="0"/>
              </w:numPr>
              <w:spacing w:after="0" w:line="240" w:lineRule="auto"/>
              <w:ind w:left="360"/>
            </w:pPr>
          </w:p>
          <w:p w14:paraId="4BD3CC83" w14:textId="77777777" w:rsidR="00285C36" w:rsidRDefault="00285C36" w:rsidP="00285C36">
            <w:pPr>
              <w:pStyle w:val="ListBullet"/>
              <w:spacing w:after="0" w:line="240" w:lineRule="auto"/>
            </w:pPr>
            <w:r>
              <w:t xml:space="preserve">I certify under PENALTY OF PERJURY under the laws of the State of California that the foregoing paragraph is true and </w:t>
            </w:r>
          </w:p>
          <w:p w14:paraId="1759AC09" w14:textId="77777777" w:rsidR="00285C36" w:rsidRDefault="00285C36" w:rsidP="00285C36">
            <w:pPr>
              <w:pStyle w:val="ListBullet"/>
              <w:spacing w:after="0" w:line="240" w:lineRule="auto"/>
            </w:pPr>
            <w:r>
              <w:t xml:space="preserve">correct.                                                                                                                     </w:t>
            </w:r>
          </w:p>
          <w:p w14:paraId="66AE682C" w14:textId="57A4E44F" w:rsidR="00FC72D3" w:rsidRDefault="00285C36" w:rsidP="00FC72D3">
            <w:pPr>
              <w:pStyle w:val="ListBullet"/>
              <w:spacing w:after="0" w:line="240" w:lineRule="auto"/>
            </w:pPr>
            <w:r>
              <w:t xml:space="preserve">         </w:t>
            </w:r>
          </w:p>
          <w:p w14:paraId="4A0C9C77" w14:textId="0F5162E0" w:rsidR="00285C36" w:rsidRDefault="00285C36" w:rsidP="00285C36">
            <w:pPr>
              <w:pStyle w:val="ListBullet"/>
              <w:spacing w:after="0" w:line="240" w:lineRule="auto"/>
            </w:pPr>
          </w:p>
          <w:p w14:paraId="60DB4D48" w14:textId="77777777" w:rsidR="00285C36" w:rsidRDefault="00285C36" w:rsidP="00285C36">
            <w:pPr>
              <w:pStyle w:val="ListBullet"/>
              <w:spacing w:after="0" w:line="240" w:lineRule="auto"/>
            </w:pPr>
            <w:r>
              <w:t xml:space="preserve">               </w:t>
            </w:r>
          </w:p>
          <w:p w14:paraId="5830AB01" w14:textId="77777777" w:rsidR="00285C36" w:rsidRDefault="00285C36" w:rsidP="00285C36">
            <w:pPr>
              <w:pStyle w:val="ListBullet"/>
              <w:spacing w:after="0" w:line="240" w:lineRule="auto"/>
            </w:pPr>
            <w:r>
              <w:t>WITNESS my hand and official seal</w:t>
            </w:r>
          </w:p>
          <w:p w14:paraId="5E1D3C20" w14:textId="77777777" w:rsidR="00285C36" w:rsidRDefault="00285C36" w:rsidP="00285C36">
            <w:pPr>
              <w:pStyle w:val="ListBullet"/>
              <w:spacing w:after="0" w:line="240" w:lineRule="auto"/>
            </w:pPr>
            <w:r>
              <w:t xml:space="preserve"> </w:t>
            </w:r>
          </w:p>
          <w:p w14:paraId="22986DA5" w14:textId="77777777" w:rsidR="00285C36" w:rsidRDefault="00285C36" w:rsidP="00285C36">
            <w:pPr>
              <w:pStyle w:val="ListBullet"/>
              <w:spacing w:after="0" w:line="240" w:lineRule="auto"/>
            </w:pPr>
            <w:r>
              <w:t xml:space="preserve">                                                                                                                             </w:t>
            </w:r>
          </w:p>
          <w:p w14:paraId="4CB31A7F" w14:textId="77777777" w:rsidR="00285C36" w:rsidRDefault="00285C36" w:rsidP="00285C36">
            <w:pPr>
              <w:pStyle w:val="ListBullet"/>
              <w:spacing w:after="0" w:line="240" w:lineRule="auto"/>
            </w:pPr>
            <w:r>
              <w:t xml:space="preserve">           </w:t>
            </w:r>
          </w:p>
          <w:p w14:paraId="0E0C65E3" w14:textId="77777777" w:rsidR="00285C36" w:rsidRDefault="00285C36" w:rsidP="00285C36">
            <w:pPr>
              <w:pStyle w:val="ListBullet"/>
              <w:spacing w:after="0" w:line="240" w:lineRule="auto"/>
            </w:pPr>
            <w:r>
              <w:t xml:space="preserve"> </w:t>
            </w:r>
          </w:p>
          <w:p w14:paraId="0CAD7096" w14:textId="77777777" w:rsidR="00285C36" w:rsidRDefault="00285C36" w:rsidP="00285C36">
            <w:pPr>
              <w:pStyle w:val="ListBullet"/>
              <w:spacing w:after="0" w:line="240" w:lineRule="auto"/>
            </w:pPr>
            <w:r>
              <w:t xml:space="preserve"> </w:t>
            </w:r>
          </w:p>
          <w:p w14:paraId="67EBE5B3" w14:textId="527C4666" w:rsidR="00285C36" w:rsidRPr="00FC72D3" w:rsidRDefault="00285C36" w:rsidP="00285C36">
            <w:pPr>
              <w:pStyle w:val="ListBullet"/>
              <w:spacing w:after="0" w:line="240" w:lineRule="auto"/>
              <w:rPr>
                <w:b/>
                <w:bCs/>
                <w:sz w:val="12"/>
                <w:szCs w:val="12"/>
              </w:rPr>
            </w:pPr>
            <w:r w:rsidRPr="00FC72D3">
              <w:rPr>
                <w:b/>
                <w:bCs/>
                <w:sz w:val="12"/>
                <w:szCs w:val="12"/>
              </w:rPr>
              <w:t>*</w:t>
            </w:r>
            <w:r w:rsidRPr="00FC72D3">
              <w:rPr>
                <w:b/>
                <w:bCs/>
                <w:sz w:val="12"/>
                <w:szCs w:val="12"/>
              </w:rPr>
              <w:t>A notary public or other officer completing this certificate verifies only the identity of the individual who signed the document to which this certificate is</w:t>
            </w:r>
            <w:r w:rsidRPr="00FC72D3">
              <w:rPr>
                <w:b/>
                <w:bCs/>
                <w:sz w:val="12"/>
                <w:szCs w:val="12"/>
              </w:rPr>
              <w:t xml:space="preserve"> </w:t>
            </w:r>
            <w:r w:rsidRPr="00FC72D3">
              <w:rPr>
                <w:b/>
                <w:bCs/>
                <w:sz w:val="12"/>
                <w:szCs w:val="12"/>
              </w:rPr>
              <w:t>attached, and not to the truthfulness, accuracy, or validity of that</w:t>
            </w:r>
            <w:r w:rsidRPr="00FC72D3">
              <w:rPr>
                <w:b/>
                <w:bCs/>
                <w:sz w:val="12"/>
                <w:szCs w:val="12"/>
              </w:rPr>
              <w:t xml:space="preserve"> </w:t>
            </w:r>
            <w:r w:rsidRPr="00FC72D3">
              <w:rPr>
                <w:b/>
                <w:bCs/>
                <w:sz w:val="12"/>
                <w:szCs w:val="12"/>
              </w:rPr>
              <w:t>document.</w:t>
            </w:r>
          </w:p>
          <w:p w14:paraId="055A3AFD" w14:textId="77777777" w:rsidR="007B4B37" w:rsidRDefault="007B4B37">
            <w:pPr>
              <w:pStyle w:val="ListBullet"/>
              <w:numPr>
                <w:ilvl w:val="0"/>
                <w:numId w:val="0"/>
              </w:numPr>
              <w:spacing w:after="0" w:line="240" w:lineRule="auto"/>
            </w:pPr>
          </w:p>
        </w:tc>
      </w:tr>
    </w:tbl>
    <w:p w14:paraId="7E03DA52" w14:textId="77777777" w:rsidR="007B4B37" w:rsidRDefault="007B4B37"/>
    <w:sectPr w:rsidR="007B4B37">
      <w:headerReference w:type="even" r:id="rId10"/>
      <w:headerReference w:type="default" r:id="rId11"/>
      <w:footerReference w:type="even"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F7C79" w14:textId="77777777" w:rsidR="009235B7" w:rsidRDefault="009235B7">
      <w:pPr>
        <w:spacing w:after="0" w:line="240" w:lineRule="auto"/>
      </w:pPr>
      <w:r>
        <w:separator/>
      </w:r>
    </w:p>
  </w:endnote>
  <w:endnote w:type="continuationSeparator" w:id="0">
    <w:p w14:paraId="1507037A" w14:textId="77777777" w:rsidR="009235B7" w:rsidRDefault="0092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MinchoE">
    <w:charset w:val="80"/>
    <w:family w:val="roman"/>
    <w:pitch w:val="fixed"/>
    <w:sig w:usb0="80000281" w:usb1="28C76CF8"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BB5A1" w14:textId="5B4A0D9D" w:rsidR="007B4B37" w:rsidRDefault="009F4726">
    <w:pPr>
      <w:pStyle w:val="FooterLeft"/>
    </w:pPr>
    <w:r>
      <w:rPr>
        <w:color w:val="CEDBE6" w:themeColor="accent2" w:themeTint="80"/>
      </w:rPr>
      <w:sym w:font="Wingdings 3" w:char="F07D"/>
    </w:r>
    <w:r>
      <w:t xml:space="preserve"> Page </w:t>
    </w:r>
    <w:r>
      <w:fldChar w:fldCharType="begin"/>
    </w:r>
    <w:r>
      <w:instrText xml:space="preserve"> PAGE  \* Arabic  \* MERGEFORMAT </w:instrText>
    </w:r>
    <w:r>
      <w:fldChar w:fldCharType="separate"/>
    </w:r>
    <w:r>
      <w:rPr>
        <w:noProof/>
      </w:rPr>
      <w:t>2</w:t>
    </w:r>
    <w:r>
      <w:rPr>
        <w:noProof/>
      </w:rPr>
      <w:fldChar w:fldCharType="end"/>
    </w:r>
    <w:r>
      <w:t xml:space="preserve"> |</w:t>
    </w:r>
    <w:r w:rsidR="006F46A4">
      <w:t xml:space="preserve"> Notice of Binding Assignment</w:t>
    </w:r>
    <w:sdt>
      <w:sdtPr>
        <w:id w:val="121446346"/>
        <w:showingPlcHdr/>
        <w:text/>
      </w:sdtPr>
      <w:sdtEndPr/>
      <w:sdtContent>
        <w:r w:rsidR="006F46A4">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A31B7" w14:textId="77777777" w:rsidR="007B4B37" w:rsidRDefault="009F4726">
    <w:pPr>
      <w:pStyle w:val="FooterRight"/>
    </w:pPr>
    <w:r>
      <w:rPr>
        <w:color w:val="CEDBE6" w:themeColor="accent2" w:themeTint="80"/>
      </w:rPr>
      <w:sym w:font="Wingdings 3" w:char="F07D"/>
    </w:r>
    <w:r>
      <w:t xml:space="preserve"> Page </w:t>
    </w:r>
    <w:r>
      <w:fldChar w:fldCharType="begin"/>
    </w:r>
    <w:r>
      <w:instrText xml:space="preserve"> PAGE  \* Arabic  \* MERGEFORMAT </w:instrText>
    </w:r>
    <w:r>
      <w:fldChar w:fldCharType="separate"/>
    </w:r>
    <w:r>
      <w:rPr>
        <w:noProof/>
      </w:rPr>
      <w:t>3</w:t>
    </w:r>
    <w:r>
      <w:rPr>
        <w:noProof/>
      </w:rPr>
      <w:fldChar w:fldCharType="end"/>
    </w:r>
    <w:r>
      <w:t xml:space="preserve"> | </w:t>
    </w:r>
    <w:sdt>
      <w:sdtPr>
        <w:id w:val="121446365"/>
        <w:temporary/>
        <w:showingPlcHdr/>
        <w:text/>
      </w:sdtPr>
      <w:sdtEndPr/>
      <w:sdtContent>
        <w:r>
          <w:t>[Type your e-mail address]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093F7" w14:textId="77777777" w:rsidR="009235B7" w:rsidRDefault="009235B7">
      <w:pPr>
        <w:spacing w:after="0" w:line="240" w:lineRule="auto"/>
      </w:pPr>
      <w:r>
        <w:separator/>
      </w:r>
    </w:p>
  </w:footnote>
  <w:footnote w:type="continuationSeparator" w:id="0">
    <w:p w14:paraId="53C48801" w14:textId="77777777" w:rsidR="009235B7" w:rsidRDefault="00923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288D9" w14:textId="7D791E4C" w:rsidR="007B4B37" w:rsidRDefault="009235B7">
    <w:pPr>
      <w:pStyle w:val="HeaderLeft"/>
      <w:jc w:val="right"/>
    </w:pPr>
    <w:sdt>
      <w:sdtPr>
        <w:id w:val="176770587"/>
        <w:dataBinding w:prefixMappings="xmlns:ns0='http://schemas.openxmlformats.org/package/2006/metadata/core-properties' xmlns:ns1='http://purl.org/dc/elements/1.1/'" w:xpath="/ns0:coreProperties[1]/ns1:creator[1]" w:storeItemID="{6C3C8BC8-F283-45AE-878A-BAB7291924A1}"/>
        <w:text/>
      </w:sdtPr>
      <w:sdtEndPr/>
      <w:sdtContent>
        <w:r w:rsidR="008102D9">
          <w:t>Quit-Claim and Notice of Assignment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0881C" w14:textId="73DD7D38" w:rsidR="007B4B37" w:rsidRDefault="009F4726">
    <w:pPr>
      <w:pStyle w:val="HeaderRight"/>
      <w:jc w:val="left"/>
    </w:pPr>
    <w:r>
      <w:rPr>
        <w:color w:val="CEDBE6" w:themeColor="accent2" w:themeTint="80"/>
      </w:rPr>
      <w:sym w:font="Wingdings 3" w:char="F07D"/>
    </w:r>
    <w:r>
      <w:t xml:space="preserve"> </w:t>
    </w:r>
    <w:sdt>
      <w:sdtPr>
        <w:id w:val="176939009"/>
        <w:dataBinding w:prefixMappings="xmlns:ns0='http://schemas.openxmlformats.org/package/2006/metadata/core-properties' xmlns:ns1='http://purl.org/dc/elements/1.1/'" w:xpath="/ns0:coreProperties[1]/ns1:creator[1]" w:storeItemID="{6C3C8BC8-F283-45AE-878A-BAB7291924A1}"/>
        <w:text/>
      </w:sdtPr>
      <w:sdtEndPr/>
      <w:sdtContent>
        <w:r w:rsidR="008102D9">
          <w:t>Quit-Claim and Notice of Assignment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DE213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FB8A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69C04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4EA9C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F0C434A"/>
    <w:lvl w:ilvl="0">
      <w:start w:val="1"/>
      <w:numFmt w:val="bullet"/>
      <w:pStyle w:val="ListBullet5"/>
      <w:lvlText w:val=""/>
      <w:lvlJc w:val="left"/>
      <w:pPr>
        <w:ind w:left="1800" w:hanging="360"/>
      </w:pPr>
      <w:rPr>
        <w:rFonts w:ascii="Symbol" w:hAnsi="Symbol" w:hint="default"/>
        <w:color w:val="9FB8CD" w:themeColor="accent2"/>
      </w:rPr>
    </w:lvl>
  </w:abstractNum>
  <w:abstractNum w:abstractNumId="5" w15:restartNumberingAfterBreak="0">
    <w:nsid w:val="FFFFFF81"/>
    <w:multiLevelType w:val="singleLevel"/>
    <w:tmpl w:val="78B8BCEC"/>
    <w:lvl w:ilvl="0">
      <w:start w:val="1"/>
      <w:numFmt w:val="bullet"/>
      <w:pStyle w:val="ListBullet4"/>
      <w:lvlText w:val=""/>
      <w:lvlJc w:val="left"/>
      <w:pPr>
        <w:ind w:left="1440" w:hanging="360"/>
      </w:pPr>
      <w:rPr>
        <w:rFonts w:ascii="Symbol" w:hAnsi="Symbol" w:hint="default"/>
        <w:outline w:val="0"/>
        <w:emboss w:val="0"/>
        <w:imprint w:val="0"/>
        <w:color w:val="628BAD" w:themeColor="accent2" w:themeShade="BF"/>
      </w:rPr>
    </w:lvl>
  </w:abstractNum>
  <w:abstractNum w:abstractNumId="6" w15:restartNumberingAfterBreak="0">
    <w:nsid w:val="FFFFFF82"/>
    <w:multiLevelType w:val="singleLevel"/>
    <w:tmpl w:val="3D9E3420"/>
    <w:lvl w:ilvl="0">
      <w:start w:val="1"/>
      <w:numFmt w:val="bullet"/>
      <w:pStyle w:val="ListBullet3"/>
      <w:lvlText w:val=""/>
      <w:lvlJc w:val="left"/>
      <w:pPr>
        <w:ind w:left="1080" w:hanging="360"/>
      </w:pPr>
      <w:rPr>
        <w:rFonts w:ascii="Wingdings 3" w:hAnsi="Wingdings 3" w:hint="default"/>
        <w:color w:val="808080" w:themeColor="background1" w:themeShade="80"/>
      </w:rPr>
    </w:lvl>
  </w:abstractNum>
  <w:abstractNum w:abstractNumId="7" w15:restartNumberingAfterBreak="0">
    <w:nsid w:val="FFFFFF83"/>
    <w:multiLevelType w:val="singleLevel"/>
    <w:tmpl w:val="5B846FA6"/>
    <w:lvl w:ilvl="0">
      <w:start w:val="1"/>
      <w:numFmt w:val="bullet"/>
      <w:pStyle w:val="ListBullet2"/>
      <w:lvlText w:val=""/>
      <w:lvlJc w:val="left"/>
      <w:pPr>
        <w:ind w:left="720" w:hanging="360"/>
      </w:pPr>
      <w:rPr>
        <w:rFonts w:ascii="Wingdings 3" w:hAnsi="Wingdings 3" w:hint="default"/>
        <w:color w:val="9FB8CD" w:themeColor="accent2"/>
      </w:rPr>
    </w:lvl>
  </w:abstractNum>
  <w:abstractNum w:abstractNumId="8" w15:restartNumberingAfterBreak="0">
    <w:nsid w:val="FFFFFF88"/>
    <w:multiLevelType w:val="singleLevel"/>
    <w:tmpl w:val="54E8AF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D80CFC"/>
    <w:lvl w:ilvl="0">
      <w:start w:val="1"/>
      <w:numFmt w:val="bullet"/>
      <w:pStyle w:val="ListBullet"/>
      <w:lvlText w:val=""/>
      <w:lvlJc w:val="left"/>
      <w:pPr>
        <w:ind w:left="360" w:hanging="360"/>
      </w:pPr>
      <w:rPr>
        <w:rFonts w:ascii="Wingdings 3" w:hAnsi="Wingdings 3" w:hint="default"/>
        <w:caps w:val="0"/>
        <w:strike w:val="0"/>
        <w:dstrike w:val="0"/>
        <w:outline w:val="0"/>
        <w:shadow w:val="0"/>
        <w:emboss w:val="0"/>
        <w:imprint w:val="0"/>
        <w:vanish w:val="0"/>
        <w:color w:val="628BAD" w:themeColor="accent2" w:themeShade="BF"/>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9"/>
  </w:num>
  <w:num w:numId="17">
    <w:abstractNumId w:val="7"/>
  </w:num>
  <w:num w:numId="18">
    <w:abstractNumId w:val="6"/>
  </w:num>
  <w:num w:numId="19">
    <w:abstractNumId w:val="5"/>
  </w:num>
  <w:num w:numId="20">
    <w:abstractNumId w:val="4"/>
  </w:num>
  <w:num w:numId="21">
    <w:abstractNumId w:val="9"/>
  </w:num>
  <w:num w:numId="22">
    <w:abstractNumId w:val="7"/>
  </w:num>
  <w:num w:numId="23">
    <w:abstractNumId w:val="6"/>
  </w:num>
  <w:num w:numId="24">
    <w:abstractNumId w:val="5"/>
  </w:num>
  <w:num w:numId="25">
    <w:abstractNumId w:val="4"/>
  </w:num>
  <w:num w:numId="26">
    <w:abstractNumId w:val="9"/>
  </w:num>
  <w:num w:numId="27">
    <w:abstractNumId w:val="7"/>
  </w:num>
  <w:num w:numId="28">
    <w:abstractNumId w:val="6"/>
  </w:num>
  <w:num w:numId="29">
    <w:abstractNumId w:val="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7"/>
  <w:removeDateAndTime/>
  <w:hideGrammaticalErrors/>
  <w:proofState w:grammar="clean"/>
  <w:attachedTemplate r:id="rId1"/>
  <w:styleLockQFSet/>
  <w:defaultTabStop w:val="720"/>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BD3E0F7-DACF-4B83-92BE-26ECC3ACA100}"/>
    <w:docVar w:name="dgnword-eventsink" w:val="2433740365280"/>
  </w:docVars>
  <w:rsids>
    <w:rsidRoot w:val="008102D9"/>
    <w:rsid w:val="00026B11"/>
    <w:rsid w:val="000A6CEF"/>
    <w:rsid w:val="001D7BC2"/>
    <w:rsid w:val="00285C36"/>
    <w:rsid w:val="00372E48"/>
    <w:rsid w:val="003F598A"/>
    <w:rsid w:val="004346C1"/>
    <w:rsid w:val="00562149"/>
    <w:rsid w:val="005B732B"/>
    <w:rsid w:val="006333C0"/>
    <w:rsid w:val="00692B82"/>
    <w:rsid w:val="006A6FFB"/>
    <w:rsid w:val="006F46A4"/>
    <w:rsid w:val="00762915"/>
    <w:rsid w:val="007B4B37"/>
    <w:rsid w:val="007E1983"/>
    <w:rsid w:val="008102D9"/>
    <w:rsid w:val="009235B7"/>
    <w:rsid w:val="009D6581"/>
    <w:rsid w:val="009F4726"/>
    <w:rsid w:val="00B85663"/>
    <w:rsid w:val="00B861B5"/>
    <w:rsid w:val="00BD2AE3"/>
    <w:rsid w:val="00E35906"/>
    <w:rsid w:val="00E90ABF"/>
    <w:rsid w:val="00E97B18"/>
    <w:rsid w:val="00FC72D3"/>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BFBE"/>
  <w15:docId w15:val="{0CBCCCEB-4A94-4294-B094-BECF4A93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color w:val="000000" w:themeColor="text1"/>
      <w:sz w:val="20"/>
      <w:szCs w:val="20"/>
      <w:lang w:eastAsia="ja-JP"/>
    </w:rPr>
  </w:style>
  <w:style w:type="paragraph" w:styleId="Heading1">
    <w:name w:val="heading 1"/>
    <w:basedOn w:val="Normal"/>
    <w:next w:val="Normal"/>
    <w:link w:val="Heading1Char"/>
    <w:uiPriority w:val="9"/>
    <w:semiHidden/>
    <w:unhideWhenUsed/>
    <w:pPr>
      <w:pBdr>
        <w:top w:val="single" w:sz="6" w:space="1" w:color="9FB8CD" w:themeColor="accent2"/>
        <w:left w:val="single" w:sz="6" w:space="1" w:color="9FB8CD" w:themeColor="accent2"/>
        <w:bottom w:val="single" w:sz="6" w:space="1" w:color="9FB8CD" w:themeColor="accent2"/>
        <w:right w:val="single" w:sz="6" w:space="1" w:color="9FB8CD" w:themeColor="accent2"/>
      </w:pBdr>
      <w:shd w:val="clear" w:color="auto" w:fill="9FB8CD" w:themeFill="accent2"/>
      <w:spacing w:before="300" w:after="40"/>
      <w:outlineLvl w:val="0"/>
    </w:pPr>
    <w:rPr>
      <w:rFonts w:asciiTheme="majorHAnsi" w:hAnsiTheme="majorHAnsi"/>
      <w:color w:val="FFFFFF" w:themeColor="background1"/>
      <w:spacing w:val="5"/>
      <w:szCs w:val="32"/>
    </w:rPr>
  </w:style>
  <w:style w:type="paragraph" w:styleId="Heading2">
    <w:name w:val="heading 2"/>
    <w:basedOn w:val="Normal"/>
    <w:next w:val="Normal"/>
    <w:link w:val="Heading2Char"/>
    <w:uiPriority w:val="9"/>
    <w:semiHidden/>
    <w:unhideWhenUsed/>
    <w:qFormat/>
    <w:pPr>
      <w:pBdr>
        <w:top w:val="single" w:sz="6" w:space="1" w:color="9FB8CD" w:themeColor="accent2"/>
        <w:left w:val="single" w:sz="48" w:space="1" w:color="9FB8CD" w:themeColor="accent2"/>
        <w:bottom w:val="single" w:sz="6" w:space="1" w:color="9FB8CD" w:themeColor="accent2"/>
        <w:right w:val="single" w:sz="6" w:space="1" w:color="9FB8CD" w:themeColor="accent2"/>
      </w:pBdr>
      <w:spacing w:before="240" w:after="80"/>
      <w:ind w:left="144"/>
      <w:outlineLvl w:val="1"/>
    </w:pPr>
    <w:rPr>
      <w:rFonts w:asciiTheme="majorHAnsi" w:hAnsiTheme="majorHAnsi"/>
      <w:color w:val="628BAD" w:themeColor="accent2" w:themeShade="BF"/>
      <w:spacing w:val="5"/>
      <w:szCs w:val="28"/>
    </w:rPr>
  </w:style>
  <w:style w:type="paragraph" w:styleId="Heading3">
    <w:name w:val="heading 3"/>
    <w:basedOn w:val="Normal"/>
    <w:next w:val="Normal"/>
    <w:link w:val="Heading3Char"/>
    <w:uiPriority w:val="9"/>
    <w:semiHidden/>
    <w:unhideWhenUsed/>
    <w:qFormat/>
    <w:pPr>
      <w:pBdr>
        <w:top w:val="single" w:sz="6" w:space="1" w:color="A6A6A6" w:themeColor="background1" w:themeShade="A6"/>
        <w:left w:val="single" w:sz="48" w:space="1" w:color="A6A6A6" w:themeColor="background1" w:themeShade="A6"/>
        <w:bottom w:val="single" w:sz="6" w:space="1" w:color="A6A6A6" w:themeColor="background1" w:themeShade="A6"/>
        <w:right w:val="single" w:sz="6" w:space="1" w:color="A6A6A6" w:themeColor="background1" w:themeShade="A6"/>
      </w:pBdr>
      <w:spacing w:before="200" w:after="80"/>
      <w:ind w:left="144"/>
      <w:outlineLvl w:val="2"/>
    </w:pPr>
    <w:rPr>
      <w:rFonts w:asciiTheme="majorHAnsi" w:hAnsiTheme="majorHAnsi"/>
      <w:color w:val="595959" w:themeColor="text1" w:themeTint="A6"/>
      <w:spacing w:val="5"/>
      <w:szCs w:val="24"/>
    </w:rPr>
  </w:style>
  <w:style w:type="paragraph" w:styleId="Heading4">
    <w:name w:val="heading 4"/>
    <w:basedOn w:val="Normal"/>
    <w:next w:val="Normal"/>
    <w:link w:val="Heading4Char"/>
    <w:uiPriority w:val="9"/>
    <w:semiHidden/>
    <w:unhideWhenUsed/>
    <w:qFormat/>
    <w:pPr>
      <w:pBdr>
        <w:bottom w:val="single" w:sz="6" w:space="1" w:color="A6A6A6" w:themeColor="background1" w:themeShade="A6"/>
      </w:pBdr>
      <w:spacing w:before="200" w:after="80"/>
      <w:outlineLvl w:val="3"/>
    </w:pPr>
    <w:rPr>
      <w:rFonts w:asciiTheme="majorHAnsi" w:hAnsiTheme="majorHAnsi"/>
      <w:color w:val="595959" w:themeColor="text1" w:themeTint="A6"/>
      <w:szCs w:val="22"/>
    </w:rPr>
  </w:style>
  <w:style w:type="paragraph" w:styleId="Heading5">
    <w:name w:val="heading 5"/>
    <w:basedOn w:val="Normal"/>
    <w:next w:val="Normal"/>
    <w:link w:val="Heading5Char"/>
    <w:uiPriority w:val="9"/>
    <w:semiHidden/>
    <w:unhideWhenUsed/>
    <w:qFormat/>
    <w:pPr>
      <w:pBdr>
        <w:bottom w:val="dashed" w:sz="4" w:space="1" w:color="A6A6A6" w:themeColor="background1" w:themeShade="A6"/>
      </w:pBdr>
      <w:spacing w:before="200" w:after="80"/>
      <w:outlineLvl w:val="4"/>
    </w:pPr>
    <w:rPr>
      <w:rFonts w:asciiTheme="majorHAnsi" w:hAnsiTheme="majorHAnsi"/>
      <w:color w:val="404040" w:themeColor="text1" w:themeTint="BF"/>
      <w:szCs w:val="26"/>
    </w:rPr>
  </w:style>
  <w:style w:type="paragraph" w:styleId="Heading6">
    <w:name w:val="heading 6"/>
    <w:basedOn w:val="Normal"/>
    <w:next w:val="Normal"/>
    <w:link w:val="Heading6Char"/>
    <w:uiPriority w:val="9"/>
    <w:semiHidden/>
    <w:unhideWhenUsed/>
    <w:qFormat/>
    <w:pPr>
      <w:spacing w:before="200" w:after="80"/>
      <w:outlineLvl w:val="5"/>
    </w:pPr>
    <w:rPr>
      <w:rFonts w:asciiTheme="majorHAnsi" w:hAnsiTheme="majorHAnsi"/>
      <w:b/>
      <w:color w:val="7F7F7F" w:themeColor="background1" w:themeShade="7F"/>
      <w:sz w:val="18"/>
    </w:rPr>
  </w:style>
  <w:style w:type="paragraph" w:styleId="Heading7">
    <w:name w:val="heading 7"/>
    <w:basedOn w:val="Normal"/>
    <w:next w:val="Normal"/>
    <w:link w:val="Heading7Char"/>
    <w:uiPriority w:val="9"/>
    <w:semiHidden/>
    <w:unhideWhenUsed/>
    <w:qFormat/>
    <w:pPr>
      <w:spacing w:before="200" w:after="80"/>
      <w:outlineLvl w:val="6"/>
    </w:pPr>
    <w:rPr>
      <w:rFonts w:asciiTheme="majorHAnsi" w:hAnsiTheme="majorHAnsi"/>
      <w:b/>
      <w:i/>
      <w:color w:val="808080" w:themeColor="background1" w:themeShade="80"/>
      <w:sz w:val="18"/>
    </w:rPr>
  </w:style>
  <w:style w:type="paragraph" w:styleId="Heading8">
    <w:name w:val="heading 8"/>
    <w:basedOn w:val="Normal"/>
    <w:next w:val="Normal"/>
    <w:link w:val="Heading8Char"/>
    <w:uiPriority w:val="9"/>
    <w:semiHidden/>
    <w:unhideWhenUsed/>
    <w:qFormat/>
    <w:pPr>
      <w:spacing w:before="200" w:after="80"/>
      <w:outlineLvl w:val="7"/>
    </w:pPr>
    <w:rPr>
      <w:rFonts w:asciiTheme="majorHAnsi" w:hAnsiTheme="majorHAnsi"/>
      <w:color w:val="9FB8CD" w:themeColor="accent2"/>
      <w:sz w:val="18"/>
    </w:rPr>
  </w:style>
  <w:style w:type="paragraph" w:styleId="Heading9">
    <w:name w:val="heading 9"/>
    <w:basedOn w:val="Normal"/>
    <w:next w:val="Normal"/>
    <w:link w:val="Heading9Char"/>
    <w:uiPriority w:val="9"/>
    <w:semiHidden/>
    <w:unhideWhenUsed/>
    <w:qFormat/>
    <w:pPr>
      <w:spacing w:before="200" w:after="80"/>
      <w:outlineLvl w:val="8"/>
    </w:pPr>
    <w:rPr>
      <w:rFonts w:asciiTheme="majorHAnsi" w:hAnsiTheme="majorHAnsi"/>
      <w:i/>
      <w:color w:val="9FB8CD" w:themeColor="accent2"/>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basedOn w:val="Normal"/>
    <w:link w:val="NoSpacingChar"/>
    <w:uiPriority w:val="99"/>
    <w:qFormat/>
    <w:pPr>
      <w:spacing w:after="0" w:line="240" w:lineRule="auto"/>
    </w:p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 w:val="20"/>
      <w:szCs w:val="20"/>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 w:val="20"/>
      <w:szCs w:val="20"/>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lang w:eastAsia="ja-JP"/>
    </w:rPr>
  </w:style>
  <w:style w:type="paragraph" w:styleId="ListBullet">
    <w:name w:val="List Bullet"/>
    <w:basedOn w:val="Normal"/>
    <w:uiPriority w:val="36"/>
    <w:unhideWhenUsed/>
    <w:qFormat/>
    <w:pPr>
      <w:numPr>
        <w:numId w:val="26"/>
      </w:numPr>
      <w:spacing w:after="120"/>
      <w:contextualSpacing/>
    </w:pPr>
  </w:style>
  <w:style w:type="paragraph" w:customStyle="1" w:styleId="Section">
    <w:name w:val="Section"/>
    <w:basedOn w:val="Normal"/>
    <w:next w:val="Normal"/>
    <w:link w:val="SectionChar"/>
    <w:uiPriority w:val="1"/>
    <w:qFormat/>
    <w:pPr>
      <w:spacing w:after="120" w:line="240" w:lineRule="auto"/>
      <w:contextualSpacing/>
    </w:pPr>
    <w:rPr>
      <w:rFonts w:asciiTheme="majorHAnsi" w:hAnsiTheme="majorHAnsi"/>
      <w:b/>
      <w:color w:val="9FB8CD" w:themeColor="accent2"/>
      <w:sz w:val="24"/>
    </w:rPr>
  </w:style>
  <w:style w:type="paragraph" w:customStyle="1" w:styleId="Subsection">
    <w:name w:val="Subsection"/>
    <w:basedOn w:val="Normal"/>
    <w:link w:val="SubsectionChar"/>
    <w:uiPriority w:val="3"/>
    <w:qFormat/>
    <w:pPr>
      <w:spacing w:before="40" w:after="80" w:line="240" w:lineRule="auto"/>
    </w:pPr>
    <w:rPr>
      <w:rFonts w:asciiTheme="majorHAnsi" w:hAnsiTheme="majorHAnsi"/>
      <w:b/>
      <w:color w:val="727CA3" w:themeColor="accent1"/>
      <w:sz w:val="18"/>
    </w:rPr>
  </w:style>
  <w:style w:type="paragraph" w:styleId="Quote">
    <w:name w:val="Quote"/>
    <w:basedOn w:val="Normal"/>
    <w:link w:val="QuoteChar"/>
    <w:uiPriority w:val="29"/>
    <w:qFormat/>
    <w:rPr>
      <w:i/>
      <w:color w:val="7F7F7F" w:themeColor="background1" w:themeShade="7F"/>
    </w:rPr>
  </w:style>
  <w:style w:type="character" w:customStyle="1" w:styleId="QuoteChar">
    <w:name w:val="Quote Char"/>
    <w:basedOn w:val="DefaultParagraphFont"/>
    <w:link w:val="Quote"/>
    <w:uiPriority w:val="29"/>
    <w:rPr>
      <w:rFonts w:cs="Times New Roman"/>
      <w:i/>
      <w:color w:val="7F7F7F" w:themeColor="background1" w:themeShade="7F"/>
      <w:sz w:val="20"/>
      <w:szCs w:val="20"/>
      <w:lang w:eastAsia="ja-JP"/>
    </w:rPr>
  </w:style>
  <w:style w:type="character" w:customStyle="1" w:styleId="Heading2Char">
    <w:name w:val="Heading 2 Char"/>
    <w:basedOn w:val="DefaultParagraphFont"/>
    <w:link w:val="Heading2"/>
    <w:uiPriority w:val="9"/>
    <w:semiHidden/>
    <w:rPr>
      <w:rFonts w:asciiTheme="majorHAnsi" w:hAnsiTheme="majorHAnsi" w:cs="Times New Roman"/>
      <w:color w:val="628BAD" w:themeColor="accent2" w:themeShade="BF"/>
      <w:spacing w:val="5"/>
      <w:sz w:val="20"/>
      <w:szCs w:val="28"/>
      <w:lang w:eastAsia="ja-JP"/>
    </w:rPr>
  </w:style>
  <w:style w:type="paragraph" w:customStyle="1" w:styleId="PersonalName">
    <w:name w:val="Personal Name"/>
    <w:basedOn w:val="NoSpacing"/>
    <w:link w:val="PersonalNameChar"/>
    <w:uiPriority w:val="1"/>
    <w:qFormat/>
    <w:pPr>
      <w:jc w:val="right"/>
    </w:pPr>
    <w:rPr>
      <w:rFonts w:asciiTheme="majorHAnsi" w:hAnsiTheme="majorHAnsi"/>
      <w:noProof/>
      <w:color w:val="525A7D" w:themeColor="accent1" w:themeShade="BF"/>
      <w:sz w:val="40"/>
      <w:szCs w:val="40"/>
    </w:rPr>
  </w:style>
  <w:style w:type="paragraph" w:styleId="ListBullet2">
    <w:name w:val="List Bullet 2"/>
    <w:basedOn w:val="Normal"/>
    <w:uiPriority w:val="36"/>
    <w:semiHidden/>
    <w:unhideWhenUsed/>
    <w:qFormat/>
    <w:pPr>
      <w:numPr>
        <w:numId w:val="27"/>
      </w:numPr>
      <w:spacing w:after="120"/>
      <w:contextualSpacing/>
    </w:pPr>
  </w:style>
  <w:style w:type="character" w:styleId="Hyperlink">
    <w:name w:val="Hyperlink"/>
    <w:basedOn w:val="DefaultParagraphFont"/>
    <w:uiPriority w:val="99"/>
    <w:semiHidden/>
    <w:unhideWhenUsed/>
    <w:rPr>
      <w:color w:val="B292CA" w:themeColor="hyperlink"/>
      <w:u w:val="single"/>
    </w:rPr>
  </w:style>
  <w:style w:type="character" w:styleId="BookTitle">
    <w:name w:val="Book Title"/>
    <w:basedOn w:val="DefaultParagraphFont"/>
    <w:uiPriority w:val="33"/>
    <w:qFormat/>
    <w:rPr>
      <w:rFonts w:asciiTheme="majorHAnsi" w:hAnsiTheme="majorHAnsi" w:cs="Times New Roman"/>
      <w:i/>
      <w:color w:val="8E736A" w:themeColor="accent6"/>
      <w:sz w:val="20"/>
      <w:szCs w:val="20"/>
    </w:rPr>
  </w:style>
  <w:style w:type="paragraph" w:styleId="Caption">
    <w:name w:val="caption"/>
    <w:basedOn w:val="Normal"/>
    <w:next w:val="Normal"/>
    <w:uiPriority w:val="35"/>
    <w:unhideWhenUsed/>
    <w:pPr>
      <w:spacing w:after="0" w:line="240" w:lineRule="auto"/>
    </w:pPr>
    <w:rPr>
      <w:rFonts w:asciiTheme="majorHAnsi" w:hAnsiTheme="majorHAnsi"/>
      <w:bCs/>
      <w:color w:val="9FB8CD" w:themeColor="accent2"/>
      <w:sz w:val="16"/>
      <w:szCs w:val="18"/>
    </w:rPr>
  </w:style>
  <w:style w:type="character" w:styleId="Emphasis">
    <w:name w:val="Emphasis"/>
    <w:uiPriority w:val="20"/>
    <w:qFormat/>
    <w:rPr>
      <w:b/>
      <w:i/>
      <w:spacing w:val="0"/>
    </w:rPr>
  </w:style>
  <w:style w:type="character" w:customStyle="1" w:styleId="NoSpacingChar">
    <w:name w:val="No Spacing Char"/>
    <w:basedOn w:val="DefaultParagraphFont"/>
    <w:link w:val="NoSpacing"/>
    <w:uiPriority w:val="99"/>
    <w:rPr>
      <w:rFonts w:cs="Times New Roman"/>
      <w:color w:val="000000" w:themeColor="text1"/>
      <w:sz w:val="20"/>
      <w:szCs w:val="20"/>
      <w:lang w:eastAsia="ja-JP"/>
    </w:rPr>
  </w:style>
  <w:style w:type="character" w:customStyle="1" w:styleId="Heading1Char">
    <w:name w:val="Heading 1 Char"/>
    <w:basedOn w:val="DefaultParagraphFont"/>
    <w:link w:val="Heading1"/>
    <w:uiPriority w:val="9"/>
    <w:semiHidden/>
    <w:rPr>
      <w:rFonts w:asciiTheme="majorHAnsi" w:hAnsiTheme="majorHAnsi" w:cs="Times New Roman"/>
      <w:color w:val="FFFFFF" w:themeColor="background1"/>
      <w:spacing w:val="5"/>
      <w:sz w:val="20"/>
      <w:szCs w:val="32"/>
      <w:shd w:val="clear" w:color="auto" w:fill="9FB8CD" w:themeFill="accent2"/>
      <w:lang w:eastAsia="ja-JP"/>
    </w:rPr>
  </w:style>
  <w:style w:type="character" w:customStyle="1" w:styleId="Heading3Char">
    <w:name w:val="Heading 3 Char"/>
    <w:basedOn w:val="DefaultParagraphFont"/>
    <w:link w:val="Heading3"/>
    <w:uiPriority w:val="9"/>
    <w:semiHidden/>
    <w:rPr>
      <w:rFonts w:asciiTheme="majorHAnsi" w:hAnsiTheme="majorHAnsi" w:cs="Times New Roman"/>
      <w:color w:val="595959" w:themeColor="text1" w:themeTint="A6"/>
      <w:spacing w:val="5"/>
      <w:sz w:val="20"/>
      <w:szCs w:val="24"/>
      <w:lang w:eastAsia="ja-JP"/>
    </w:rPr>
  </w:style>
  <w:style w:type="character" w:customStyle="1" w:styleId="Heading4Char">
    <w:name w:val="Heading 4 Char"/>
    <w:basedOn w:val="DefaultParagraphFont"/>
    <w:link w:val="Heading4"/>
    <w:uiPriority w:val="9"/>
    <w:semiHidden/>
    <w:rPr>
      <w:rFonts w:asciiTheme="majorHAnsi" w:hAnsiTheme="majorHAnsi" w:cs="Times New Roman"/>
      <w:color w:val="595959" w:themeColor="text1" w:themeTint="A6"/>
      <w:sz w:val="20"/>
      <w:lang w:eastAsia="ja-JP"/>
    </w:rPr>
  </w:style>
  <w:style w:type="character" w:customStyle="1" w:styleId="Heading5Char">
    <w:name w:val="Heading 5 Char"/>
    <w:basedOn w:val="DefaultParagraphFont"/>
    <w:link w:val="Heading5"/>
    <w:uiPriority w:val="9"/>
    <w:semiHidden/>
    <w:rPr>
      <w:rFonts w:asciiTheme="majorHAnsi" w:hAnsiTheme="majorHAnsi" w:cs="Times New Roman"/>
      <w:color w:val="404040" w:themeColor="text1" w:themeTint="BF"/>
      <w:sz w:val="20"/>
      <w:szCs w:val="26"/>
      <w:lang w:eastAsia="ja-JP"/>
    </w:rPr>
  </w:style>
  <w:style w:type="character" w:customStyle="1" w:styleId="Heading6Char">
    <w:name w:val="Heading 6 Char"/>
    <w:basedOn w:val="DefaultParagraphFont"/>
    <w:link w:val="Heading6"/>
    <w:uiPriority w:val="9"/>
    <w:semiHidden/>
    <w:rPr>
      <w:rFonts w:asciiTheme="majorHAnsi" w:hAnsiTheme="majorHAnsi" w:cs="Times New Roman"/>
      <w:b/>
      <w:color w:val="7F7F7F" w:themeColor="background1" w:themeShade="7F"/>
      <w:sz w:val="18"/>
      <w:szCs w:val="20"/>
      <w:lang w:eastAsia="ja-JP"/>
    </w:rPr>
  </w:style>
  <w:style w:type="character" w:customStyle="1" w:styleId="Heading7Char">
    <w:name w:val="Heading 7 Char"/>
    <w:basedOn w:val="DefaultParagraphFont"/>
    <w:link w:val="Heading7"/>
    <w:uiPriority w:val="9"/>
    <w:semiHidden/>
    <w:rPr>
      <w:rFonts w:asciiTheme="majorHAnsi" w:hAnsiTheme="majorHAnsi" w:cs="Times New Roman"/>
      <w:b/>
      <w:i/>
      <w:color w:val="808080" w:themeColor="background1" w:themeShade="80"/>
      <w:sz w:val="18"/>
      <w:szCs w:val="20"/>
      <w:lang w:eastAsia="ja-JP"/>
    </w:rPr>
  </w:style>
  <w:style w:type="character" w:customStyle="1" w:styleId="Heading8Char">
    <w:name w:val="Heading 8 Char"/>
    <w:basedOn w:val="DefaultParagraphFont"/>
    <w:link w:val="Heading8"/>
    <w:uiPriority w:val="9"/>
    <w:semiHidden/>
    <w:rPr>
      <w:rFonts w:asciiTheme="majorHAnsi" w:hAnsiTheme="majorHAnsi" w:cs="Times New Roman"/>
      <w:color w:val="9FB8CD" w:themeColor="accent2"/>
      <w:sz w:val="18"/>
      <w:szCs w:val="20"/>
      <w:lang w:eastAsia="ja-JP"/>
    </w:rPr>
  </w:style>
  <w:style w:type="character" w:customStyle="1" w:styleId="Heading9Char">
    <w:name w:val="Heading 9 Char"/>
    <w:basedOn w:val="DefaultParagraphFont"/>
    <w:link w:val="Heading9"/>
    <w:uiPriority w:val="9"/>
    <w:semiHidden/>
    <w:rPr>
      <w:rFonts w:asciiTheme="majorHAnsi" w:hAnsiTheme="majorHAnsi" w:cs="Times New Roman"/>
      <w:i/>
      <w:color w:val="9FB8CD" w:themeColor="accent2"/>
      <w:sz w:val="18"/>
      <w:szCs w:val="20"/>
      <w:lang w:eastAsia="ja-JP"/>
    </w:rPr>
  </w:style>
  <w:style w:type="character" w:styleId="IntenseEmphasis">
    <w:name w:val="Intense Emphasis"/>
    <w:basedOn w:val="DefaultParagraphFont"/>
    <w:uiPriority w:val="21"/>
    <w:qFormat/>
    <w:rPr>
      <w:rFonts w:cs="Times New Roman"/>
      <w:b/>
      <w:i/>
      <w:color w:val="BAC737" w:themeColor="accent3" w:themeShade="BF"/>
      <w:sz w:val="20"/>
      <w:szCs w:val="20"/>
    </w:rPr>
  </w:style>
  <w:style w:type="paragraph" w:styleId="IntenseQuote">
    <w:name w:val="Intense Quote"/>
    <w:basedOn w:val="Normal"/>
    <w:link w:val="IntenseQuoteChar"/>
    <w:uiPriority w:val="30"/>
    <w:qFormat/>
    <w:pPr>
      <w:pBdr>
        <w:top w:val="single" w:sz="6" w:space="10" w:color="628BAD" w:themeColor="accent2" w:themeShade="BF"/>
        <w:left w:val="single" w:sz="6" w:space="10" w:color="628BAD" w:themeColor="accent2" w:themeShade="BF"/>
        <w:bottom w:val="single" w:sz="6" w:space="10" w:color="628BAD" w:themeColor="accent2" w:themeShade="BF"/>
        <w:right w:val="single" w:sz="6" w:space="10" w:color="628BAD" w:themeColor="accent2" w:themeShade="BF"/>
      </w:pBdr>
      <w:shd w:val="clear" w:color="auto" w:fill="9FB8CD" w:themeFill="accent2"/>
      <w:ind w:left="720" w:right="720"/>
      <w:jc w:val="center"/>
    </w:pPr>
    <w:rPr>
      <w:rFonts w:asciiTheme="majorHAnsi" w:hAnsiTheme="majorHAnsi"/>
      <w:i/>
      <w:color w:val="FFFFFF" w:themeColor="background1"/>
    </w:rPr>
  </w:style>
  <w:style w:type="character" w:customStyle="1" w:styleId="IntenseQuoteChar">
    <w:name w:val="Intense Quote Char"/>
    <w:basedOn w:val="DefaultParagraphFont"/>
    <w:link w:val="IntenseQuote"/>
    <w:uiPriority w:val="30"/>
    <w:rPr>
      <w:rFonts w:asciiTheme="majorHAnsi" w:hAnsiTheme="majorHAnsi" w:cs="Times New Roman"/>
      <w:i/>
      <w:color w:val="FFFFFF" w:themeColor="background1"/>
      <w:sz w:val="20"/>
      <w:szCs w:val="20"/>
      <w:shd w:val="clear" w:color="auto" w:fill="9FB8CD" w:themeFill="accent2"/>
      <w:lang w:eastAsia="ja-JP"/>
    </w:rPr>
  </w:style>
  <w:style w:type="character" w:styleId="IntenseReference">
    <w:name w:val="Intense Reference"/>
    <w:basedOn w:val="DefaultParagraphFont"/>
    <w:uiPriority w:val="32"/>
    <w:qFormat/>
    <w:rPr>
      <w:rFonts w:cs="Times New Roman"/>
      <w:b/>
      <w:color w:val="525A7D" w:themeColor="accent1" w:themeShade="BF"/>
      <w:sz w:val="20"/>
      <w:szCs w:val="20"/>
      <w:u w:val="single"/>
    </w:rPr>
  </w:style>
  <w:style w:type="paragraph" w:styleId="ListBullet3">
    <w:name w:val="List Bullet 3"/>
    <w:basedOn w:val="Normal"/>
    <w:uiPriority w:val="36"/>
    <w:semiHidden/>
    <w:unhideWhenUsed/>
    <w:qFormat/>
    <w:pPr>
      <w:numPr>
        <w:numId w:val="28"/>
      </w:numPr>
      <w:spacing w:after="120"/>
      <w:contextualSpacing/>
    </w:pPr>
  </w:style>
  <w:style w:type="paragraph" w:styleId="ListBullet4">
    <w:name w:val="List Bullet 4"/>
    <w:basedOn w:val="Normal"/>
    <w:uiPriority w:val="36"/>
    <w:semiHidden/>
    <w:unhideWhenUsed/>
    <w:qFormat/>
    <w:pPr>
      <w:numPr>
        <w:numId w:val="29"/>
      </w:numPr>
      <w:spacing w:after="120"/>
      <w:contextualSpacing/>
    </w:pPr>
  </w:style>
  <w:style w:type="paragraph" w:styleId="ListBullet5">
    <w:name w:val="List Bullet 5"/>
    <w:basedOn w:val="Normal"/>
    <w:uiPriority w:val="36"/>
    <w:semiHidden/>
    <w:unhideWhenUsed/>
    <w:qFormat/>
    <w:pPr>
      <w:numPr>
        <w:numId w:val="30"/>
      </w:numPr>
      <w:spacing w:after="120"/>
      <w:contextualSpacing/>
    </w:pPr>
  </w:style>
  <w:style w:type="character" w:styleId="Strong">
    <w:name w:val="Strong"/>
    <w:uiPriority w:val="22"/>
    <w:qFormat/>
    <w:rPr>
      <w:rFonts w:asciiTheme="minorHAnsi" w:hAnsiTheme="minorHAnsi"/>
      <w:b/>
      <w:color w:val="9FB8CD" w:themeColor="accent2"/>
    </w:rPr>
  </w:style>
  <w:style w:type="character" w:styleId="SubtleEmphasis">
    <w:name w:val="Subtle Emphasis"/>
    <w:basedOn w:val="DefaultParagraphFont"/>
    <w:uiPriority w:val="19"/>
    <w:qFormat/>
    <w:rPr>
      <w:rFonts w:cs="Times New Roman"/>
      <w:i/>
      <w:color w:val="737373" w:themeColor="text1" w:themeTint="8C"/>
      <w:kern w:val="16"/>
      <w:sz w:val="20"/>
      <w:szCs w:val="24"/>
    </w:rPr>
  </w:style>
  <w:style w:type="character" w:styleId="SubtleReference">
    <w:name w:val="Subtle Reference"/>
    <w:basedOn w:val="DefaultParagraphFont"/>
    <w:uiPriority w:val="31"/>
    <w:qFormat/>
    <w:rPr>
      <w:rFonts w:cs="Times New Roman"/>
      <w:color w:val="737373" w:themeColor="text1" w:themeTint="8C"/>
      <w:sz w:val="20"/>
      <w:szCs w:val="20"/>
      <w:u w:val="single"/>
    </w:r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9FB8CD"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paragraph" w:customStyle="1" w:styleId="SendersAddress">
    <w:name w:val="Sender's Address"/>
    <w:basedOn w:val="NoSpacing"/>
    <w:link w:val="SendersAddressChar"/>
    <w:uiPriority w:val="1"/>
    <w:semiHidden/>
    <w:unhideWhenUsed/>
    <w:qFormat/>
    <w:pPr>
      <w:spacing w:before="200" w:line="276" w:lineRule="auto"/>
      <w:contextualSpacing/>
      <w:jc w:val="right"/>
    </w:pPr>
    <w:rPr>
      <w:rFonts w:asciiTheme="majorHAnsi" w:hAnsiTheme="majorHAnsi"/>
      <w:color w:val="9FB8CD" w:themeColor="accent2"/>
      <w:sz w:val="18"/>
      <w:szCs w:val="18"/>
    </w:rPr>
  </w:style>
  <w:style w:type="paragraph" w:styleId="Subtitle">
    <w:name w:val="Subtitle"/>
    <w:basedOn w:val="Normal"/>
    <w:link w:val="SubtitleChar"/>
    <w:uiPriority w:val="11"/>
    <w:semiHidden/>
    <w:unhideWhenUsed/>
    <w:qFormat/>
    <w:pPr>
      <w:spacing w:after="720" w:line="240" w:lineRule="auto"/>
    </w:pPr>
    <w:rPr>
      <w:rFonts w:asciiTheme="majorHAnsi" w:hAnsiTheme="majorHAnsi" w:cstheme="minorHAnsi"/>
      <w:color w:val="9FB8CD" w:themeColor="accent2"/>
      <w:sz w:val="24"/>
      <w:szCs w:val="24"/>
    </w:rPr>
  </w:style>
  <w:style w:type="character" w:customStyle="1" w:styleId="SubtitleChar">
    <w:name w:val="Subtitle Char"/>
    <w:basedOn w:val="DefaultParagraphFont"/>
    <w:link w:val="Subtitle"/>
    <w:uiPriority w:val="11"/>
    <w:semiHidden/>
    <w:rPr>
      <w:rFonts w:asciiTheme="majorHAnsi" w:hAnsiTheme="majorHAnsi"/>
      <w:color w:val="9FB8CD" w:themeColor="accent2"/>
      <w:sz w:val="24"/>
      <w:szCs w:val="24"/>
      <w:lang w:eastAsia="ja-JP"/>
    </w:rPr>
  </w:style>
  <w:style w:type="paragraph" w:styleId="Title">
    <w:name w:val="Title"/>
    <w:basedOn w:val="Normal"/>
    <w:link w:val="TitleChar"/>
    <w:uiPriority w:val="10"/>
    <w:semiHidden/>
    <w:unhideWhenUsed/>
    <w:qFormat/>
    <w:pPr>
      <w:spacing w:line="240" w:lineRule="auto"/>
    </w:pPr>
    <w:rPr>
      <w:rFonts w:asciiTheme="majorHAnsi" w:hAnsiTheme="majorHAnsi"/>
      <w:color w:val="9FB8CD" w:themeColor="accent2"/>
      <w:sz w:val="52"/>
      <w:szCs w:val="48"/>
    </w:rPr>
  </w:style>
  <w:style w:type="character" w:customStyle="1" w:styleId="TitleChar">
    <w:name w:val="Title Char"/>
    <w:basedOn w:val="DefaultParagraphFont"/>
    <w:link w:val="Title"/>
    <w:uiPriority w:val="10"/>
    <w:semiHidden/>
    <w:rPr>
      <w:rFonts w:asciiTheme="majorHAnsi" w:hAnsiTheme="majorHAnsi" w:cs="Times New Roman"/>
      <w:color w:val="9FB8CD" w:themeColor="accent2"/>
      <w:sz w:val="52"/>
      <w:szCs w:val="48"/>
      <w:lang w:eastAsia="ja-JP"/>
    </w:rPr>
  </w:style>
  <w:style w:type="character" w:customStyle="1" w:styleId="PersonalNameChar">
    <w:name w:val="Personal Name Char"/>
    <w:basedOn w:val="NoSpacingChar"/>
    <w:link w:val="PersonalName"/>
    <w:uiPriority w:val="1"/>
    <w:rPr>
      <w:rFonts w:asciiTheme="majorHAnsi" w:hAnsiTheme="majorHAnsi" w:cs="Times New Roman"/>
      <w:noProof/>
      <w:color w:val="525A7D" w:themeColor="accent1" w:themeShade="BF"/>
      <w:sz w:val="40"/>
      <w:szCs w:val="40"/>
      <w:lang w:eastAsia="ja-JP"/>
    </w:rPr>
  </w:style>
  <w:style w:type="character" w:customStyle="1" w:styleId="SectionChar">
    <w:name w:val="Section Char"/>
    <w:basedOn w:val="DefaultParagraphFont"/>
    <w:link w:val="Section"/>
    <w:uiPriority w:val="1"/>
    <w:rPr>
      <w:rFonts w:asciiTheme="majorHAnsi" w:hAnsiTheme="majorHAnsi" w:cs="Times New Roman"/>
      <w:b/>
      <w:color w:val="9FB8CD" w:themeColor="accent2"/>
      <w:sz w:val="24"/>
      <w:szCs w:val="20"/>
      <w:lang w:eastAsia="ja-JP"/>
    </w:rPr>
  </w:style>
  <w:style w:type="character" w:customStyle="1" w:styleId="SubsectionChar">
    <w:name w:val="Subsection Char"/>
    <w:basedOn w:val="DefaultParagraphFont"/>
    <w:link w:val="Subsection"/>
    <w:uiPriority w:val="3"/>
    <w:rPr>
      <w:rFonts w:asciiTheme="majorHAnsi" w:hAnsiTheme="majorHAnsi" w:cs="Times New Roman"/>
      <w:b/>
      <w:color w:val="727CA3" w:themeColor="accent1"/>
      <w:sz w:val="18"/>
      <w:szCs w:val="20"/>
      <w:lang w:eastAsia="ja-JP"/>
    </w:rPr>
  </w:style>
  <w:style w:type="character" w:customStyle="1" w:styleId="SendersAddressChar">
    <w:name w:val="Sender's Address Char"/>
    <w:basedOn w:val="NoSpacingChar"/>
    <w:link w:val="SendersAddress"/>
    <w:uiPriority w:val="1"/>
    <w:rPr>
      <w:rFonts w:asciiTheme="majorHAnsi" w:hAnsiTheme="majorHAnsi" w:cs="Times New Roman"/>
      <w:color w:val="9FB8CD" w:themeColor="accent2"/>
      <w:sz w:val="18"/>
      <w:szCs w:val="18"/>
      <w:lang w:eastAsia="ja-JP"/>
    </w:rPr>
  </w:style>
  <w:style w:type="character" w:styleId="PlaceholderText">
    <w:name w:val="Placeholder Text"/>
    <w:basedOn w:val="DefaultParagraphFont"/>
    <w:uiPriority w:val="99"/>
    <w:unhideWhenUsed/>
    <w:rPr>
      <w:color w:val="808080"/>
    </w:rPr>
  </w:style>
  <w:style w:type="paragraph" w:customStyle="1" w:styleId="SubsectionDate">
    <w:name w:val="Subsection Date"/>
    <w:basedOn w:val="Section"/>
    <w:link w:val="SubsectionDateChar"/>
    <w:uiPriority w:val="4"/>
    <w:qFormat/>
    <w:rPr>
      <w:color w:val="727CA3" w:themeColor="accent1"/>
      <w:sz w:val="18"/>
    </w:rPr>
  </w:style>
  <w:style w:type="paragraph" w:customStyle="1" w:styleId="SubsectionText">
    <w:name w:val="Subsection Text"/>
    <w:basedOn w:val="Normal"/>
    <w:uiPriority w:val="5"/>
    <w:qFormat/>
    <w:pPr>
      <w:spacing w:after="320"/>
      <w:contextualSpacing/>
    </w:pPr>
  </w:style>
  <w:style w:type="character" w:customStyle="1" w:styleId="SubsectionDateChar">
    <w:name w:val="Subsection Date Char"/>
    <w:basedOn w:val="SubsectionChar"/>
    <w:link w:val="SubsectionDate"/>
    <w:uiPriority w:val="4"/>
    <w:rPr>
      <w:rFonts w:asciiTheme="majorHAnsi" w:hAnsiTheme="majorHAnsi" w:cs="Times New Roman"/>
      <w:b/>
      <w:color w:val="727CA3" w:themeColor="accent1"/>
      <w:sz w:val="18"/>
      <w:szCs w:val="20"/>
      <w:lang w:eastAsia="ja-JP"/>
    </w:rPr>
  </w:style>
  <w:style w:type="paragraph" w:customStyle="1" w:styleId="FooterFirstPage">
    <w:name w:val="Footer First Page"/>
    <w:basedOn w:val="Footer"/>
    <w:uiPriority w:val="34"/>
    <w:pPr>
      <w:pBdr>
        <w:top w:val="dashed" w:sz="4" w:space="18" w:color="7F7F7F"/>
      </w:pBdr>
      <w:jc w:val="right"/>
    </w:pPr>
    <w:rPr>
      <w:color w:val="7F7F7F" w:themeColor="text1" w:themeTint="80"/>
      <w:szCs w:val="18"/>
    </w:rPr>
  </w:style>
  <w:style w:type="paragraph" w:customStyle="1" w:styleId="HeaderFirstPage">
    <w:name w:val="Header First Page"/>
    <w:basedOn w:val="Header"/>
    <w:qFormat/>
    <w:pPr>
      <w:pBdr>
        <w:bottom w:val="dashed" w:sz="4" w:space="18" w:color="7F7F7F"/>
      </w:pBdr>
      <w:spacing w:line="396" w:lineRule="auto"/>
    </w:pPr>
    <w:rPr>
      <w:color w:val="7F7F7F" w:themeColor="text1" w:themeTint="80"/>
    </w:rPr>
  </w:style>
  <w:style w:type="paragraph" w:customStyle="1" w:styleId="AddressText">
    <w:name w:val="Address Text"/>
    <w:basedOn w:val="NoSpacing"/>
    <w:uiPriority w:val="2"/>
    <w:qFormat/>
    <w:pPr>
      <w:spacing w:before="200" w:line="276" w:lineRule="auto"/>
      <w:contextualSpacing/>
      <w:jc w:val="right"/>
    </w:pPr>
    <w:rPr>
      <w:rFonts w:asciiTheme="majorHAnsi" w:hAnsiTheme="majorHAnsi"/>
      <w:color w:val="9FB8CD" w:themeColor="accent2"/>
      <w:sz w:val="18"/>
      <w:lang w:bidi="he-IL"/>
    </w:rPr>
  </w:style>
  <w:style w:type="paragraph" w:customStyle="1" w:styleId="HeaderLeft">
    <w:name w:val="Header Left"/>
    <w:basedOn w:val="Header"/>
    <w:uiPriority w:val="35"/>
    <w:semiHidden/>
    <w:unhideWhenUsed/>
    <w:qFormat/>
    <w:pPr>
      <w:pBdr>
        <w:bottom w:val="dashed" w:sz="4" w:space="18" w:color="7F7F7F" w:themeColor="text1" w:themeTint="80"/>
      </w:pBdr>
      <w:spacing w:line="396" w:lineRule="auto"/>
      <w:contextualSpacing/>
    </w:pPr>
    <w:rPr>
      <w:color w:val="7F7F7F" w:themeColor="text1" w:themeTint="80"/>
    </w:rPr>
  </w:style>
  <w:style w:type="paragraph" w:customStyle="1" w:styleId="FooterLeft">
    <w:name w:val="Footer Left"/>
    <w:basedOn w:val="Normal"/>
    <w:next w:val="Subsection"/>
    <w:uiPriority w:val="35"/>
    <w:semiHidden/>
    <w:unhideWhenUsed/>
    <w:qFormat/>
    <w:pPr>
      <w:pBdr>
        <w:top w:val="dashed" w:sz="4" w:space="18" w:color="7F7F7F" w:themeColor="text1" w:themeTint="80"/>
      </w:pBdr>
      <w:tabs>
        <w:tab w:val="center" w:pos="4320"/>
        <w:tab w:val="right" w:pos="8640"/>
      </w:tabs>
    </w:pPr>
    <w:rPr>
      <w:color w:val="7F7F7F" w:themeColor="text1" w:themeTint="80"/>
      <w:szCs w:val="18"/>
    </w:rPr>
  </w:style>
  <w:style w:type="paragraph" w:customStyle="1" w:styleId="HeaderRight">
    <w:name w:val="Header Right"/>
    <w:basedOn w:val="Header"/>
    <w:uiPriority w:val="35"/>
    <w:semiHidden/>
    <w:unhideWhenUsed/>
    <w:qFormat/>
    <w:pPr>
      <w:pBdr>
        <w:bottom w:val="dashed" w:sz="4" w:space="18" w:color="7F7F7F"/>
      </w:pBdr>
      <w:spacing w:line="396" w:lineRule="auto"/>
      <w:contextualSpacing/>
      <w:jc w:val="right"/>
    </w:pPr>
    <w:rPr>
      <w:color w:val="7F7F7F" w:themeColor="text1" w:themeTint="80"/>
    </w:rPr>
  </w:style>
  <w:style w:type="paragraph" w:customStyle="1" w:styleId="FooterRight">
    <w:name w:val="Footer Right"/>
    <w:basedOn w:val="Footer"/>
    <w:uiPriority w:val="35"/>
    <w:semiHidden/>
    <w:unhideWhenUsed/>
    <w:qFormat/>
    <w:pPr>
      <w:pBdr>
        <w:top w:val="dashed" w:sz="4" w:space="18" w:color="7F7F7F"/>
      </w:pBdr>
      <w:jc w:val="right"/>
    </w:pPr>
    <w:rPr>
      <w:color w:val="7F7F7F" w:themeColor="text1" w:themeTint="80"/>
      <w:szCs w:val="18"/>
      <w:lang w:eastAsia="en-US"/>
    </w:rPr>
  </w:style>
  <w:style w:type="paragraph" w:customStyle="1" w:styleId="paragraph">
    <w:name w:val="paragraph"/>
    <w:basedOn w:val="Normal"/>
    <w:rsid w:val="007E1983"/>
    <w:pPr>
      <w:spacing w:before="100" w:beforeAutospacing="1" w:after="100" w:afterAutospacing="1" w:line="240" w:lineRule="auto"/>
    </w:pPr>
    <w:rPr>
      <w:rFonts w:ascii="Times New Roman" w:eastAsia="Times New Roman" w:hAnsi="Times New Roman"/>
      <w:color w:val="auto"/>
      <w:sz w:val="24"/>
      <w:szCs w:val="24"/>
      <w:lang w:eastAsia="en-US"/>
    </w:rPr>
  </w:style>
  <w:style w:type="paragraph" w:styleId="NormalWeb">
    <w:name w:val="Normal (Web)"/>
    <w:basedOn w:val="Normal"/>
    <w:uiPriority w:val="99"/>
    <w:semiHidden/>
    <w:unhideWhenUsed/>
    <w:rsid w:val="007E1983"/>
    <w:pPr>
      <w:spacing w:before="100" w:beforeAutospacing="1" w:after="100" w:afterAutospacing="1" w:line="240" w:lineRule="auto"/>
    </w:pPr>
    <w:rPr>
      <w:rFonts w:ascii="Times New Roman" w:eastAsia="Times New Roman" w:hAnsi="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495966">
      <w:bodyDiv w:val="1"/>
      <w:marLeft w:val="0"/>
      <w:marRight w:val="0"/>
      <w:marTop w:val="0"/>
      <w:marBottom w:val="0"/>
      <w:divBdr>
        <w:top w:val="none" w:sz="0" w:space="0" w:color="auto"/>
        <w:left w:val="none" w:sz="0" w:space="0" w:color="auto"/>
        <w:bottom w:val="none" w:sz="0" w:space="0" w:color="auto"/>
        <w:right w:val="none" w:sz="0" w:space="0" w:color="auto"/>
      </w:divBdr>
      <w:divsChild>
        <w:div w:id="1156147302">
          <w:marLeft w:val="960"/>
          <w:marRight w:val="0"/>
          <w:marTop w:val="0"/>
          <w:marBottom w:val="0"/>
          <w:divBdr>
            <w:top w:val="none" w:sz="0" w:space="0" w:color="auto"/>
            <w:left w:val="none" w:sz="0" w:space="0" w:color="auto"/>
            <w:bottom w:val="none" w:sz="0" w:space="0" w:color="auto"/>
            <w:right w:val="none" w:sz="0" w:space="0" w:color="auto"/>
          </w:divBdr>
        </w:div>
      </w:divsChild>
    </w:div>
    <w:div w:id="110114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text.com/case/state-v-sears-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setext.com/case/state-v-sears-5"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Origin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F69A772213746EDA2E85DF2DF2FA82C"/>
        <w:category>
          <w:name w:val="General"/>
          <w:gallery w:val="placeholder"/>
        </w:category>
        <w:types>
          <w:type w:val="bbPlcHdr"/>
        </w:types>
        <w:behaviors>
          <w:behavior w:val="content"/>
        </w:behaviors>
        <w:guid w:val="{F29BCA21-9C52-47EA-ADEF-523FDEE7319B}"/>
      </w:docPartPr>
      <w:docPartBody>
        <w:p w:rsidR="00D7393F" w:rsidRDefault="00462230">
          <w:pPr>
            <w:pStyle w:val="DF69A772213746EDA2E85DF2DF2FA82C"/>
          </w:pPr>
          <w:r>
            <w:rPr>
              <w:rStyle w:val="PlaceholderText"/>
            </w:rPr>
            <w:t>Choose a building block.</w:t>
          </w:r>
        </w:p>
      </w:docPartBody>
    </w:docPart>
    <w:docPart>
      <w:docPartPr>
        <w:name w:val="1BFB2EAC8D044602AC78B1AD9E0A11BC"/>
        <w:category>
          <w:name w:val="General"/>
          <w:gallery w:val="placeholder"/>
        </w:category>
        <w:types>
          <w:type w:val="bbPlcHdr"/>
        </w:types>
        <w:behaviors>
          <w:behavior w:val="content"/>
        </w:behaviors>
        <w:guid w:val="{412181B2-62F6-4BE1-97BB-3B0F63C76CE3}"/>
      </w:docPartPr>
      <w:docPartBody>
        <w:p w:rsidR="00D7393F" w:rsidRDefault="00462230">
          <w:pPr>
            <w:pStyle w:val="1BFB2EAC8D044602AC78B1AD9E0A11BC"/>
          </w:pPr>
          <w:r>
            <w:t>[Type 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MinchoE">
    <w:charset w:val="80"/>
    <w:family w:val="roman"/>
    <w:pitch w:val="fixed"/>
    <w:sig w:usb0="80000281" w:usb1="28C76CF8"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30"/>
    <w:rsid w:val="001C7C68"/>
    <w:rsid w:val="00462230"/>
    <w:rsid w:val="00D73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color w:val="808080"/>
    </w:rPr>
  </w:style>
  <w:style w:type="paragraph" w:customStyle="1" w:styleId="DF69A772213746EDA2E85DF2DF2FA82C">
    <w:name w:val="DF69A772213746EDA2E85DF2DF2FA82C"/>
  </w:style>
  <w:style w:type="paragraph" w:customStyle="1" w:styleId="1BFB2EAC8D044602AC78B1AD9E0A11BC">
    <w:name w:val="1BFB2EAC8D044602AC78B1AD9E0A11BC"/>
  </w:style>
  <w:style w:type="paragraph" w:customStyle="1" w:styleId="F6D8307DC083496D8132A09E15AAE1F9">
    <w:name w:val="F6D8307DC083496D8132A09E15AAE1F9"/>
  </w:style>
  <w:style w:type="paragraph" w:customStyle="1" w:styleId="CAB511C719A34C1FA27AAFDB66B35030">
    <w:name w:val="CAB511C719A34C1FA27AAFDB66B35030"/>
  </w:style>
  <w:style w:type="paragraph" w:customStyle="1" w:styleId="SubsectionDate">
    <w:name w:val="Subsection Date"/>
    <w:basedOn w:val="Normal"/>
    <w:link w:val="SubsectionDateChar"/>
    <w:uiPriority w:val="4"/>
    <w:qFormat/>
    <w:pPr>
      <w:spacing w:after="120" w:line="240" w:lineRule="auto"/>
      <w:contextualSpacing/>
    </w:pPr>
    <w:rPr>
      <w:rFonts w:asciiTheme="majorHAnsi" w:eastAsiaTheme="minorHAnsi" w:hAnsiTheme="majorHAnsi" w:cs="Times New Roman"/>
      <w:color w:val="4472C4" w:themeColor="accent1"/>
      <w:sz w:val="18"/>
      <w:szCs w:val="20"/>
      <w:lang w:eastAsia="ja-JP"/>
    </w:rPr>
  </w:style>
  <w:style w:type="character" w:customStyle="1" w:styleId="SubsectionDateChar">
    <w:name w:val="Subsection Date Char"/>
    <w:basedOn w:val="DefaultParagraphFont"/>
    <w:link w:val="SubsectionDate"/>
    <w:uiPriority w:val="4"/>
    <w:rPr>
      <w:rFonts w:asciiTheme="majorHAnsi" w:eastAsiaTheme="minorHAnsi" w:hAnsiTheme="majorHAnsi" w:cs="Times New Roman"/>
      <w:color w:val="4472C4" w:themeColor="accent1"/>
      <w:sz w:val="18"/>
      <w:szCs w:val="20"/>
      <w:lang w:eastAsia="ja-JP"/>
    </w:rPr>
  </w:style>
  <w:style w:type="paragraph" w:customStyle="1" w:styleId="EB479C853CA649DCBADCF65D8A1B9E64">
    <w:name w:val="EB479C853CA649DCBADCF65D8A1B9E64"/>
  </w:style>
  <w:style w:type="paragraph" w:customStyle="1" w:styleId="796DAD81BA7B462EB1BC975D608B243A">
    <w:name w:val="796DAD81BA7B462EB1BC975D608B243A"/>
  </w:style>
  <w:style w:type="paragraph" w:customStyle="1" w:styleId="D42F554107B843809951D2AB07E049DE">
    <w:name w:val="D42F554107B843809951D2AB07E049DE"/>
  </w:style>
  <w:style w:type="paragraph" w:customStyle="1" w:styleId="E767F389D0394AE69A1F119A97FBA83C">
    <w:name w:val="E767F389D0394AE69A1F119A97FBA83C"/>
  </w:style>
  <w:style w:type="paragraph" w:customStyle="1" w:styleId="AA44426DDAA8433D9ABD7840673BAE79">
    <w:name w:val="AA44426DDAA8433D9ABD7840673BAE79"/>
  </w:style>
  <w:style w:type="paragraph" w:customStyle="1" w:styleId="EE3F9BC84B3E44B8BD2B16144E3F5094">
    <w:name w:val="EE3F9BC84B3E44B8BD2B16144E3F5094"/>
  </w:style>
  <w:style w:type="paragraph" w:customStyle="1" w:styleId="AA8AFB073BCC4F51BAD518EB1749481F">
    <w:name w:val="AA8AFB073BCC4F51BAD518EB1749481F"/>
  </w:style>
  <w:style w:type="paragraph" w:customStyle="1" w:styleId="99D57C622F1A48B48ECA6EDD7485D730">
    <w:name w:val="99D57C622F1A48B48ECA6EDD7485D7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gin">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Props1.xml><?xml version="1.0" encoding="utf-8"?>
<ds:datastoreItem xmlns:ds="http://schemas.openxmlformats.org/officeDocument/2006/customXml" ds:itemID="{43DEA257-878D-48ED-B352-94E89FDD322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OriginResume.Dotx</Template>
  <TotalTime>425</TotalTime>
  <Pages>5</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Quit-Claim and Notice of Assignment</dc:creator>
  <cp:lastModifiedBy>EEON</cp:lastModifiedBy>
  <cp:revision>6</cp:revision>
  <dcterms:created xsi:type="dcterms:W3CDTF">2021-11-06T15:55:00Z</dcterms:created>
  <dcterms:modified xsi:type="dcterms:W3CDTF">2021-11-07T05:05:00Z</dcterms:modified>
</cp:coreProperties>
</file>